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6082" w14:textId="3773D2E2" w:rsidR="00492F52" w:rsidRPr="00E455F3" w:rsidRDefault="00F34B2C" w:rsidP="00DB2948">
      <w:pPr>
        <w:pStyle w:val="TitreAnnexe"/>
        <w:spacing w:before="0" w:after="0"/>
        <w:rPr>
          <w:color w:val="000000" w:themeColor="text1"/>
          <w:sz w:val="20"/>
          <w:szCs w:val="20"/>
        </w:rPr>
      </w:pPr>
      <w:r w:rsidRPr="00E455F3">
        <w:rPr>
          <w:color w:val="000000" w:themeColor="text1"/>
          <w:sz w:val="20"/>
          <w:szCs w:val="20"/>
        </w:rPr>
        <w:t xml:space="preserve">FICHE DE POSTE DU RÉSERVISTE </w:t>
      </w:r>
      <w:r w:rsidR="0042560E" w:rsidRPr="00E455F3">
        <w:rPr>
          <w:color w:val="000000" w:themeColor="text1"/>
          <w:sz w:val="20"/>
          <w:szCs w:val="20"/>
        </w:rPr>
        <w:t xml:space="preserve">ANIMATEUR </w:t>
      </w:r>
      <w:r w:rsidR="00DE5E80" w:rsidRPr="00E455F3">
        <w:rPr>
          <w:color w:val="000000" w:themeColor="text1"/>
          <w:sz w:val="20"/>
          <w:szCs w:val="20"/>
        </w:rPr>
        <w:t xml:space="preserve">ACCOMPAGNATEUR </w:t>
      </w:r>
    </w:p>
    <w:p w14:paraId="33304509" w14:textId="77777777" w:rsidR="009A6D71" w:rsidRPr="00E455F3" w:rsidRDefault="009A6D71" w:rsidP="009A6D71">
      <w:pPr>
        <w:pStyle w:val="TitreAnnexe"/>
        <w:spacing w:before="0" w:after="0"/>
        <w:rPr>
          <w:color w:val="000000" w:themeColor="text1"/>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5670"/>
      </w:tblGrid>
      <w:tr w:rsidR="00B70EE7" w:rsidRPr="00E455F3" w14:paraId="077CE996" w14:textId="77777777" w:rsidTr="234ECBF9">
        <w:tc>
          <w:tcPr>
            <w:tcW w:w="3969" w:type="dxa"/>
            <w:tcBorders>
              <w:top w:val="single" w:sz="6" w:space="0" w:color="auto"/>
              <w:left w:val="single" w:sz="6" w:space="0" w:color="auto"/>
              <w:bottom w:val="single" w:sz="6" w:space="0" w:color="auto"/>
              <w:right w:val="single" w:sz="6" w:space="0" w:color="auto"/>
            </w:tcBorders>
          </w:tcPr>
          <w:p w14:paraId="455E70DC" w14:textId="77777777" w:rsidR="00B70EE7" w:rsidRPr="00E455F3" w:rsidRDefault="234ECBF9" w:rsidP="009A6D71">
            <w:pPr>
              <w:spacing w:before="120" w:after="120"/>
              <w:jc w:val="center"/>
              <w:rPr>
                <w:rFonts w:ascii="Marianne" w:hAnsi="Marianne"/>
                <w:b/>
                <w:bCs/>
                <w:sz w:val="20"/>
              </w:rPr>
            </w:pPr>
            <w:r w:rsidRPr="00E455F3">
              <w:rPr>
                <w:rFonts w:ascii="Marianne" w:hAnsi="Marianne"/>
                <w:b/>
                <w:bCs/>
                <w:sz w:val="20"/>
              </w:rPr>
              <w:t>DESCRIPTION DU POSTE</w:t>
            </w:r>
          </w:p>
        </w:tc>
        <w:tc>
          <w:tcPr>
            <w:tcW w:w="5670" w:type="dxa"/>
            <w:tcBorders>
              <w:left w:val="nil"/>
              <w:bottom w:val="single" w:sz="6" w:space="0" w:color="auto"/>
            </w:tcBorders>
          </w:tcPr>
          <w:p w14:paraId="531C8090" w14:textId="77777777" w:rsidR="00B70EE7" w:rsidRPr="00E455F3" w:rsidRDefault="00B70EE7" w:rsidP="009A6D71">
            <w:pPr>
              <w:spacing w:before="60" w:after="60"/>
              <w:jc w:val="center"/>
              <w:rPr>
                <w:rFonts w:ascii="Marianne" w:hAnsi="Marianne"/>
                <w:sz w:val="20"/>
              </w:rPr>
            </w:pPr>
          </w:p>
        </w:tc>
      </w:tr>
      <w:tr w:rsidR="00B70EE7" w:rsidRPr="00E455F3" w14:paraId="1E10192B" w14:textId="77777777" w:rsidTr="009A6D71">
        <w:trPr>
          <w:trHeight w:val="381"/>
        </w:trPr>
        <w:tc>
          <w:tcPr>
            <w:tcW w:w="9639" w:type="dxa"/>
            <w:gridSpan w:val="2"/>
            <w:tcBorders>
              <w:top w:val="single" w:sz="6" w:space="0" w:color="auto"/>
              <w:left w:val="single" w:sz="6" w:space="0" w:color="auto"/>
              <w:bottom w:val="single" w:sz="4" w:space="0" w:color="auto"/>
              <w:right w:val="single" w:sz="6" w:space="0" w:color="auto"/>
            </w:tcBorders>
          </w:tcPr>
          <w:p w14:paraId="5E19C7BA" w14:textId="5B574F88" w:rsidR="00B70EE7" w:rsidRPr="00E455F3" w:rsidRDefault="234ECBF9" w:rsidP="009A6D71">
            <w:pPr>
              <w:spacing w:before="60" w:after="60"/>
              <w:rPr>
                <w:rFonts w:ascii="Marianne" w:hAnsi="Marianne"/>
                <w:sz w:val="20"/>
              </w:rPr>
            </w:pPr>
            <w:r w:rsidRPr="00E455F3">
              <w:rPr>
                <w:rFonts w:ascii="Marianne" w:hAnsi="Marianne"/>
                <w:sz w:val="20"/>
              </w:rPr>
              <w:t>Formation d’emploi (FE)</w:t>
            </w:r>
            <w:r w:rsidRPr="00E455F3">
              <w:rPr>
                <w:rFonts w:ascii="Calibri" w:hAnsi="Calibri" w:cs="Calibri"/>
                <w:sz w:val="20"/>
              </w:rPr>
              <w:t> </w:t>
            </w:r>
            <w:r w:rsidR="000E1ADF">
              <w:rPr>
                <w:rFonts w:ascii="Marianne" w:hAnsi="Marianne"/>
                <w:sz w:val="20"/>
              </w:rPr>
              <w:t>: ESNJ de BORDEAUX</w:t>
            </w:r>
          </w:p>
        </w:tc>
      </w:tr>
      <w:tr w:rsidR="00B70EE7" w:rsidRPr="00E455F3" w14:paraId="6D311C07" w14:textId="77777777" w:rsidTr="234ECBF9">
        <w:tc>
          <w:tcPr>
            <w:tcW w:w="9639" w:type="dxa"/>
            <w:gridSpan w:val="2"/>
            <w:tcBorders>
              <w:top w:val="single" w:sz="4" w:space="0" w:color="auto"/>
              <w:left w:val="single" w:sz="6" w:space="0" w:color="auto"/>
              <w:bottom w:val="single" w:sz="4" w:space="0" w:color="auto"/>
              <w:right w:val="single" w:sz="6" w:space="0" w:color="auto"/>
            </w:tcBorders>
          </w:tcPr>
          <w:p w14:paraId="6AA23DFE" w14:textId="1CE637E9" w:rsidR="00B70EE7" w:rsidRPr="00E455F3" w:rsidRDefault="234ECBF9" w:rsidP="0042560E">
            <w:pPr>
              <w:spacing w:before="60" w:after="60"/>
              <w:rPr>
                <w:rFonts w:ascii="Marianne" w:hAnsi="Marianne"/>
                <w:i/>
                <w:iCs/>
                <w:sz w:val="20"/>
              </w:rPr>
            </w:pPr>
            <w:r w:rsidRPr="00E455F3">
              <w:rPr>
                <w:rFonts w:ascii="Marianne" w:hAnsi="Marianne"/>
                <w:sz w:val="20"/>
              </w:rPr>
              <w:t>Nature du poste / Code emploi</w:t>
            </w:r>
            <w:r w:rsidRPr="00E455F3">
              <w:rPr>
                <w:rFonts w:ascii="Calibri" w:hAnsi="Calibri" w:cs="Calibri"/>
                <w:sz w:val="20"/>
              </w:rPr>
              <w:t> </w:t>
            </w:r>
            <w:r w:rsidRPr="00E455F3">
              <w:rPr>
                <w:rFonts w:ascii="Marianne" w:hAnsi="Marianne"/>
                <w:sz w:val="20"/>
              </w:rPr>
              <w:t xml:space="preserve">: </w:t>
            </w:r>
            <w:r w:rsidR="0042560E" w:rsidRPr="00E455F3">
              <w:rPr>
                <w:rFonts w:ascii="Marianne" w:hAnsi="Marianne"/>
                <w:sz w:val="20"/>
              </w:rPr>
              <w:t xml:space="preserve">Animateur </w:t>
            </w:r>
            <w:r w:rsidR="00DE5E80" w:rsidRPr="00E455F3">
              <w:rPr>
                <w:rFonts w:ascii="Marianne" w:hAnsi="Marianne"/>
                <w:sz w:val="20"/>
              </w:rPr>
              <w:t xml:space="preserve">Accompagnateur </w:t>
            </w:r>
            <w:r w:rsidRPr="00E455F3">
              <w:rPr>
                <w:rFonts w:ascii="Marianne" w:hAnsi="Marianne"/>
                <w:sz w:val="20"/>
              </w:rPr>
              <w:t>JDC</w:t>
            </w:r>
          </w:p>
        </w:tc>
      </w:tr>
      <w:tr w:rsidR="00B70EE7" w:rsidRPr="00E455F3" w14:paraId="62D730B5" w14:textId="77777777" w:rsidTr="234ECBF9">
        <w:tc>
          <w:tcPr>
            <w:tcW w:w="9639" w:type="dxa"/>
            <w:gridSpan w:val="2"/>
            <w:tcBorders>
              <w:top w:val="single" w:sz="4" w:space="0" w:color="auto"/>
              <w:left w:val="single" w:sz="6" w:space="0" w:color="auto"/>
              <w:right w:val="single" w:sz="6" w:space="0" w:color="auto"/>
            </w:tcBorders>
          </w:tcPr>
          <w:p w14:paraId="100D21D2" w14:textId="3E5EBE3A" w:rsidR="00B70EE7" w:rsidRPr="00E455F3" w:rsidRDefault="234ECBF9" w:rsidP="0042560E">
            <w:pPr>
              <w:spacing w:before="60" w:after="60"/>
              <w:rPr>
                <w:rFonts w:ascii="Marianne" w:hAnsi="Marianne"/>
                <w:sz w:val="20"/>
              </w:rPr>
            </w:pPr>
            <w:r w:rsidRPr="00E455F3">
              <w:rPr>
                <w:rFonts w:ascii="Marianne" w:hAnsi="Marianne"/>
                <w:sz w:val="20"/>
              </w:rPr>
              <w:t xml:space="preserve">Durée de l’ESR [année(s) + jours] : contrat de 1 à 5 ans, </w:t>
            </w:r>
            <w:r w:rsidR="00DE5E80" w:rsidRPr="00E455F3">
              <w:rPr>
                <w:rFonts w:ascii="Marianne" w:hAnsi="Marianne"/>
                <w:sz w:val="20"/>
              </w:rPr>
              <w:t xml:space="preserve">de 20 à </w:t>
            </w:r>
            <w:r w:rsidRPr="00E455F3">
              <w:rPr>
                <w:rFonts w:ascii="Marianne" w:hAnsi="Marianne"/>
                <w:sz w:val="20"/>
              </w:rPr>
              <w:t>3</w:t>
            </w:r>
            <w:r w:rsidR="0042560E" w:rsidRPr="00E455F3">
              <w:rPr>
                <w:rFonts w:ascii="Marianne" w:hAnsi="Marianne"/>
                <w:sz w:val="20"/>
              </w:rPr>
              <w:t>7</w:t>
            </w:r>
            <w:r w:rsidRPr="00E455F3">
              <w:rPr>
                <w:rFonts w:ascii="Marianne" w:hAnsi="Marianne"/>
                <w:sz w:val="20"/>
              </w:rPr>
              <w:t xml:space="preserve"> jours d’activité par an</w:t>
            </w:r>
          </w:p>
        </w:tc>
      </w:tr>
      <w:tr w:rsidR="00B70EE7" w:rsidRPr="00E455F3" w14:paraId="31401B2D" w14:textId="77777777" w:rsidTr="234ECBF9">
        <w:tc>
          <w:tcPr>
            <w:tcW w:w="9639" w:type="dxa"/>
            <w:gridSpan w:val="2"/>
            <w:tcBorders>
              <w:top w:val="single" w:sz="6" w:space="0" w:color="auto"/>
              <w:left w:val="single" w:sz="6" w:space="0" w:color="auto"/>
              <w:bottom w:val="single" w:sz="6" w:space="0" w:color="auto"/>
              <w:right w:val="single" w:sz="6" w:space="0" w:color="auto"/>
            </w:tcBorders>
          </w:tcPr>
          <w:p w14:paraId="74746B2A" w14:textId="77777777" w:rsidR="00B70EE7" w:rsidRPr="00E455F3" w:rsidRDefault="234ECBF9" w:rsidP="009A6D71">
            <w:pPr>
              <w:spacing w:before="60" w:after="60"/>
              <w:rPr>
                <w:rFonts w:ascii="Marianne" w:hAnsi="Marianne"/>
                <w:sz w:val="20"/>
              </w:rPr>
            </w:pPr>
            <w:r w:rsidRPr="00E455F3">
              <w:rPr>
                <w:rFonts w:ascii="Marianne" w:hAnsi="Marianne"/>
                <w:sz w:val="20"/>
              </w:rPr>
              <w:t>Conditions d’exécution : restauration sur place, pas d’hébergement</w:t>
            </w:r>
          </w:p>
        </w:tc>
      </w:tr>
      <w:tr w:rsidR="00B70EE7" w:rsidRPr="00E455F3" w14:paraId="7C7F7FB2" w14:textId="77777777" w:rsidTr="234ECBF9">
        <w:tc>
          <w:tcPr>
            <w:tcW w:w="9639" w:type="dxa"/>
            <w:gridSpan w:val="2"/>
            <w:tcBorders>
              <w:top w:val="single" w:sz="6" w:space="0" w:color="auto"/>
              <w:left w:val="single" w:sz="6" w:space="0" w:color="auto"/>
              <w:bottom w:val="single" w:sz="6" w:space="0" w:color="auto"/>
              <w:right w:val="single" w:sz="6" w:space="0" w:color="auto"/>
            </w:tcBorders>
          </w:tcPr>
          <w:p w14:paraId="035F5D00" w14:textId="7D5DD316" w:rsidR="00B70EE7" w:rsidRPr="00E455F3" w:rsidRDefault="234ECBF9" w:rsidP="009A6D71">
            <w:pPr>
              <w:spacing w:before="60" w:after="60"/>
              <w:rPr>
                <w:rFonts w:ascii="Marianne" w:hAnsi="Marianne"/>
                <w:sz w:val="20"/>
              </w:rPr>
            </w:pPr>
            <w:r w:rsidRPr="00E455F3">
              <w:rPr>
                <w:rFonts w:ascii="Marianne" w:hAnsi="Marianne"/>
                <w:sz w:val="20"/>
              </w:rPr>
              <w:t>Personne responsable (grad</w:t>
            </w:r>
            <w:r w:rsidR="000E1ADF">
              <w:rPr>
                <w:rFonts w:ascii="Marianne" w:hAnsi="Marianne"/>
                <w:sz w:val="20"/>
              </w:rPr>
              <w:t>e, nom, tél.) : APAE FOUGEROUX – 05 55 12 69 60</w:t>
            </w:r>
          </w:p>
        </w:tc>
      </w:tr>
    </w:tbl>
    <w:p w14:paraId="0EC0E6DA" w14:textId="77777777" w:rsidR="00785A7D" w:rsidRPr="00E455F3" w:rsidRDefault="00785A7D" w:rsidP="0023649C">
      <w:pPr>
        <w:jc w:val="both"/>
        <w:rPr>
          <w:rFonts w:ascii="Marianne" w:hAnsi="Marianne"/>
          <w:sz w:val="20"/>
        </w:rPr>
      </w:pPr>
    </w:p>
    <w:tbl>
      <w:tblPr>
        <w:tblW w:w="9987" w:type="dxa"/>
        <w:tblInd w:w="70" w:type="dxa"/>
        <w:tblLayout w:type="fixed"/>
        <w:tblCellMar>
          <w:left w:w="70" w:type="dxa"/>
          <w:right w:w="70" w:type="dxa"/>
        </w:tblCellMar>
        <w:tblLook w:val="0000" w:firstRow="0" w:lastRow="0" w:firstColumn="0" w:lastColumn="0" w:noHBand="0" w:noVBand="0"/>
      </w:tblPr>
      <w:tblGrid>
        <w:gridCol w:w="5025"/>
        <w:gridCol w:w="4962"/>
      </w:tblGrid>
      <w:tr w:rsidR="00B70EE7" w:rsidRPr="00E455F3" w14:paraId="4F720955" w14:textId="77777777" w:rsidTr="0046590D">
        <w:tc>
          <w:tcPr>
            <w:tcW w:w="5025" w:type="dxa"/>
            <w:tcBorders>
              <w:top w:val="single" w:sz="6" w:space="0" w:color="auto"/>
              <w:left w:val="single" w:sz="6" w:space="0" w:color="auto"/>
              <w:bottom w:val="single" w:sz="6" w:space="0" w:color="auto"/>
              <w:right w:val="single" w:sz="6" w:space="0" w:color="auto"/>
            </w:tcBorders>
          </w:tcPr>
          <w:p w14:paraId="3DA91DCB" w14:textId="1087203E" w:rsidR="00B70EE7" w:rsidRPr="00E455F3" w:rsidRDefault="234ECBF9" w:rsidP="00F34B2C">
            <w:pPr>
              <w:spacing w:before="120" w:after="120"/>
              <w:jc w:val="center"/>
              <w:rPr>
                <w:rFonts w:ascii="Marianne" w:hAnsi="Marianne"/>
                <w:b/>
                <w:bCs/>
                <w:sz w:val="20"/>
              </w:rPr>
            </w:pPr>
            <w:r w:rsidRPr="00E455F3">
              <w:rPr>
                <w:rFonts w:ascii="Marianne" w:hAnsi="Marianne"/>
                <w:b/>
                <w:bCs/>
                <w:sz w:val="20"/>
              </w:rPr>
              <w:t>EMPLOI DANS LE POSTE DU R</w:t>
            </w:r>
            <w:r w:rsidR="00F34B2C" w:rsidRPr="00E455F3">
              <w:rPr>
                <w:rFonts w:ascii="Marianne" w:hAnsi="Marianne"/>
                <w:b/>
                <w:bCs/>
                <w:sz w:val="20"/>
              </w:rPr>
              <w:t>É</w:t>
            </w:r>
            <w:r w:rsidRPr="00E455F3">
              <w:rPr>
                <w:rFonts w:ascii="Marianne" w:hAnsi="Marianne"/>
                <w:b/>
                <w:bCs/>
                <w:sz w:val="20"/>
              </w:rPr>
              <w:t>SERVISTE</w:t>
            </w:r>
          </w:p>
        </w:tc>
        <w:tc>
          <w:tcPr>
            <w:tcW w:w="4962" w:type="dxa"/>
            <w:tcBorders>
              <w:left w:val="nil"/>
              <w:bottom w:val="single" w:sz="6" w:space="0" w:color="auto"/>
            </w:tcBorders>
          </w:tcPr>
          <w:p w14:paraId="1BE8DCF9" w14:textId="77777777" w:rsidR="00B70EE7" w:rsidRPr="00E455F3" w:rsidRDefault="00B70EE7" w:rsidP="00E846BF">
            <w:pPr>
              <w:spacing w:before="120" w:after="120"/>
              <w:rPr>
                <w:rFonts w:ascii="Marianne" w:hAnsi="Marianne"/>
                <w:sz w:val="20"/>
              </w:rPr>
            </w:pPr>
          </w:p>
        </w:tc>
      </w:tr>
      <w:tr w:rsidR="00B70EE7" w:rsidRPr="00E455F3" w14:paraId="09FC9B77" w14:textId="77777777" w:rsidTr="0046590D">
        <w:tc>
          <w:tcPr>
            <w:tcW w:w="9987" w:type="dxa"/>
            <w:gridSpan w:val="2"/>
            <w:tcBorders>
              <w:top w:val="single" w:sz="6" w:space="0" w:color="auto"/>
              <w:left w:val="single" w:sz="6" w:space="0" w:color="auto"/>
              <w:bottom w:val="single" w:sz="6" w:space="0" w:color="auto"/>
              <w:right w:val="single" w:sz="6" w:space="0" w:color="auto"/>
            </w:tcBorders>
          </w:tcPr>
          <w:p w14:paraId="64DCE9A7" w14:textId="77777777" w:rsidR="00B70EE7" w:rsidRPr="00E455F3" w:rsidRDefault="234ECBF9" w:rsidP="009A6D71">
            <w:pPr>
              <w:spacing w:before="60" w:after="60"/>
              <w:rPr>
                <w:rFonts w:ascii="Marianne" w:hAnsi="Marianne"/>
                <w:sz w:val="20"/>
              </w:rPr>
            </w:pPr>
            <w:r w:rsidRPr="00E455F3">
              <w:rPr>
                <w:rFonts w:ascii="Marianne" w:hAnsi="Marianne"/>
                <w:sz w:val="20"/>
              </w:rPr>
              <w:t>Grade</w:t>
            </w:r>
            <w:r w:rsidRPr="00E455F3">
              <w:rPr>
                <w:rFonts w:ascii="Calibri" w:hAnsi="Calibri" w:cs="Calibri"/>
                <w:sz w:val="20"/>
              </w:rPr>
              <w:t> </w:t>
            </w:r>
            <w:r w:rsidRPr="00E455F3">
              <w:rPr>
                <w:rFonts w:ascii="Marianne" w:hAnsi="Marianne"/>
                <w:sz w:val="20"/>
              </w:rPr>
              <w:t>: sergent/maitre ou maréchal des logis à capitaine/lieutenant de vaisseau</w:t>
            </w:r>
          </w:p>
        </w:tc>
      </w:tr>
      <w:tr w:rsidR="00B70EE7" w:rsidRPr="00E455F3" w14:paraId="20BDFF5B" w14:textId="77777777" w:rsidTr="0046590D">
        <w:tc>
          <w:tcPr>
            <w:tcW w:w="9987" w:type="dxa"/>
            <w:gridSpan w:val="2"/>
            <w:tcBorders>
              <w:top w:val="single" w:sz="6" w:space="0" w:color="auto"/>
              <w:left w:val="single" w:sz="6" w:space="0" w:color="auto"/>
              <w:bottom w:val="single" w:sz="6" w:space="0" w:color="auto"/>
              <w:right w:val="single" w:sz="6" w:space="0" w:color="auto"/>
            </w:tcBorders>
          </w:tcPr>
          <w:p w14:paraId="3AE4D802" w14:textId="0F935E3D" w:rsidR="00B70EE7" w:rsidRPr="00E455F3" w:rsidRDefault="234ECBF9" w:rsidP="00F275D1">
            <w:pPr>
              <w:spacing w:before="120" w:after="120"/>
              <w:jc w:val="both"/>
              <w:rPr>
                <w:rFonts w:ascii="Marianne" w:hAnsi="Marianne"/>
                <w:sz w:val="20"/>
              </w:rPr>
            </w:pPr>
            <w:r w:rsidRPr="00E455F3">
              <w:rPr>
                <w:rFonts w:ascii="Marianne" w:hAnsi="Marianne"/>
                <w:sz w:val="20"/>
              </w:rPr>
              <w:t>La journée défense et citoyenneté (JDC) est obligatoire pour tous les Français, femmes et hommes et doit s’effectuer entre leur 16</w:t>
            </w:r>
            <w:r w:rsidRPr="00E455F3">
              <w:rPr>
                <w:rFonts w:ascii="Marianne" w:hAnsi="Marianne"/>
                <w:sz w:val="20"/>
                <w:vertAlign w:val="superscript"/>
              </w:rPr>
              <w:t>e</w:t>
            </w:r>
            <w:r w:rsidRPr="00E455F3">
              <w:rPr>
                <w:rFonts w:ascii="Marianne" w:hAnsi="Marianne"/>
                <w:sz w:val="20"/>
              </w:rPr>
              <w:t xml:space="preserve"> et 25</w:t>
            </w:r>
            <w:r w:rsidRPr="00E455F3">
              <w:rPr>
                <w:rFonts w:ascii="Marianne" w:hAnsi="Marianne"/>
                <w:sz w:val="20"/>
                <w:vertAlign w:val="superscript"/>
              </w:rPr>
              <w:t>e</w:t>
            </w:r>
            <w:r w:rsidRPr="00E455F3">
              <w:rPr>
                <w:rFonts w:ascii="Marianne" w:hAnsi="Marianne"/>
                <w:sz w:val="20"/>
              </w:rPr>
              <w:t xml:space="preserve"> anniv</w:t>
            </w:r>
            <w:bookmarkStart w:id="0" w:name="_GoBack"/>
            <w:bookmarkEnd w:id="0"/>
            <w:r w:rsidRPr="00E455F3">
              <w:rPr>
                <w:rFonts w:ascii="Marianne" w:hAnsi="Marianne"/>
                <w:sz w:val="20"/>
              </w:rPr>
              <w:t>ersaire. La direction du service natio</w:t>
            </w:r>
            <w:r w:rsidR="00DE5E80" w:rsidRPr="00E455F3">
              <w:rPr>
                <w:rFonts w:ascii="Marianne" w:hAnsi="Marianne"/>
                <w:sz w:val="20"/>
              </w:rPr>
              <w:t>nal</w:t>
            </w:r>
            <w:r w:rsidRPr="00E455F3">
              <w:rPr>
                <w:rFonts w:ascii="Marianne" w:hAnsi="Marianne"/>
                <w:sz w:val="20"/>
              </w:rPr>
              <w:t xml:space="preserve"> et de la jeunesse est chargée de la mise en œuvre de cette journée avec la participation coordonnée des armées, directions et services (ADS) et de la gendarmerie nationale. La JDC constitue un enjeu primordial pour la diffusion de l’esprit de défense auprès de la jeunesse française</w:t>
            </w:r>
            <w:r w:rsidR="00FD730D" w:rsidRPr="00E455F3">
              <w:rPr>
                <w:rFonts w:ascii="Marianne" w:hAnsi="Marianne"/>
                <w:sz w:val="20"/>
              </w:rPr>
              <w:t xml:space="preserve"> et aux fins de recrutement militaire et civil du MINARM.</w:t>
            </w:r>
          </w:p>
          <w:p w14:paraId="4F987E9F" w14:textId="57A5DAE0" w:rsidR="00F275D1" w:rsidRPr="0046590D" w:rsidRDefault="00DE5E80" w:rsidP="00F275D1">
            <w:pPr>
              <w:spacing w:before="120" w:after="120"/>
              <w:rPr>
                <w:rFonts w:ascii="Marianne" w:hAnsi="Marianne"/>
                <w:sz w:val="20"/>
              </w:rPr>
            </w:pPr>
            <w:r w:rsidRPr="00E455F3">
              <w:rPr>
                <w:rFonts w:ascii="Marianne" w:hAnsi="Marianne"/>
                <w:sz w:val="20"/>
              </w:rPr>
              <w:t xml:space="preserve">Au cours des sessions de JDC, le réserviste </w:t>
            </w:r>
            <w:r w:rsidR="0042560E" w:rsidRPr="00E455F3">
              <w:rPr>
                <w:rFonts w:ascii="Marianne" w:hAnsi="Marianne"/>
                <w:sz w:val="20"/>
              </w:rPr>
              <w:t xml:space="preserve">animateur </w:t>
            </w:r>
            <w:r w:rsidR="234ECBF9" w:rsidRPr="00E455F3">
              <w:rPr>
                <w:rFonts w:ascii="Marianne" w:hAnsi="Marianne"/>
                <w:sz w:val="20"/>
              </w:rPr>
              <w:t>a</w:t>
            </w:r>
            <w:r w:rsidRPr="00E455F3">
              <w:rPr>
                <w:rFonts w:ascii="Marianne" w:hAnsi="Marianne"/>
                <w:sz w:val="20"/>
              </w:rPr>
              <w:t xml:space="preserve">ccompagnateur </w:t>
            </w:r>
            <w:r w:rsidR="234ECBF9" w:rsidRPr="00E455F3">
              <w:rPr>
                <w:rFonts w:ascii="Marianne" w:hAnsi="Marianne"/>
                <w:sz w:val="20"/>
              </w:rPr>
              <w:t>est</w:t>
            </w:r>
            <w:r w:rsidR="234ECBF9" w:rsidRPr="00E455F3">
              <w:rPr>
                <w:rFonts w:ascii="Marianne" w:hAnsi="Marianne"/>
                <w:color w:val="FF0000"/>
                <w:sz w:val="20"/>
              </w:rPr>
              <w:t xml:space="preserve"> </w:t>
            </w:r>
            <w:r w:rsidR="234ECBF9" w:rsidRPr="00E455F3">
              <w:rPr>
                <w:rFonts w:ascii="Marianne" w:hAnsi="Marianne"/>
                <w:sz w:val="20"/>
              </w:rPr>
              <w:t xml:space="preserve">placé sous l’autorité du chef de session, personnel de la DSNJ. </w:t>
            </w:r>
            <w:r w:rsidR="00F275D1" w:rsidRPr="00E455F3">
              <w:rPr>
                <w:rFonts w:ascii="Marianne" w:hAnsi="Marianne"/>
                <w:color w:val="000000" w:themeColor="text1"/>
                <w:sz w:val="20"/>
              </w:rPr>
              <w:t>Il aura pour mission</w:t>
            </w:r>
            <w:r w:rsidR="00F275D1" w:rsidRPr="00E455F3">
              <w:rPr>
                <w:rFonts w:ascii="Calibri" w:hAnsi="Calibri" w:cs="Calibri"/>
                <w:color w:val="000000" w:themeColor="text1"/>
                <w:sz w:val="20"/>
              </w:rPr>
              <w:t> </w:t>
            </w:r>
            <w:r w:rsidR="00F275D1" w:rsidRPr="00E455F3">
              <w:rPr>
                <w:rFonts w:ascii="Marianne" w:hAnsi="Marianne"/>
                <w:color w:val="000000" w:themeColor="text1"/>
                <w:sz w:val="20"/>
              </w:rPr>
              <w:t>: (1) d’accompagner et guider un groupe de jeunes toute la journée et d’être capable de répondre à des questions, portant sur les métiers des armées, direction et services et la culture militaire</w:t>
            </w:r>
            <w:r w:rsidR="00F275D1" w:rsidRPr="00E455F3">
              <w:rPr>
                <w:rFonts w:ascii="Calibri" w:hAnsi="Calibri" w:cs="Calibri"/>
                <w:color w:val="000000" w:themeColor="text1"/>
                <w:sz w:val="20"/>
              </w:rPr>
              <w:t> </w:t>
            </w:r>
            <w:r w:rsidR="00F275D1" w:rsidRPr="00E455F3">
              <w:rPr>
                <w:rFonts w:ascii="Marianne" w:hAnsi="Marianne"/>
                <w:color w:val="000000" w:themeColor="text1"/>
                <w:sz w:val="20"/>
              </w:rPr>
              <w:t xml:space="preserve">(2) de </w:t>
            </w:r>
            <w:proofErr w:type="spellStart"/>
            <w:r w:rsidR="00F275D1" w:rsidRPr="00E455F3">
              <w:rPr>
                <w:rFonts w:ascii="Marianne" w:hAnsi="Marianne"/>
                <w:color w:val="000000" w:themeColor="text1"/>
                <w:sz w:val="20"/>
              </w:rPr>
              <w:t>co</w:t>
            </w:r>
            <w:proofErr w:type="spellEnd"/>
            <w:r w:rsidR="00F275D1" w:rsidRPr="00E455F3">
              <w:rPr>
                <w:rFonts w:ascii="Marianne" w:hAnsi="Marianne"/>
                <w:color w:val="000000" w:themeColor="text1"/>
                <w:sz w:val="20"/>
              </w:rPr>
              <w:t>-animer des ateliers thématiques tels que tir sportif laser et jeux décision défense</w:t>
            </w:r>
            <w:r w:rsidR="00F275D1" w:rsidRPr="0046590D">
              <w:rPr>
                <w:rFonts w:ascii="Marianne" w:hAnsi="Marianne"/>
                <w:sz w:val="20"/>
              </w:rPr>
              <w:t>.</w:t>
            </w:r>
          </w:p>
          <w:p w14:paraId="783F8BE8" w14:textId="048262F9" w:rsidR="00B70EE7" w:rsidRPr="00E455F3" w:rsidRDefault="00DE5E80" w:rsidP="00F275D1">
            <w:pPr>
              <w:spacing w:before="120" w:after="120"/>
              <w:jc w:val="both"/>
              <w:rPr>
                <w:rFonts w:ascii="Marianne" w:hAnsi="Marianne"/>
                <w:sz w:val="20"/>
              </w:rPr>
            </w:pPr>
            <w:r w:rsidRPr="00E455F3">
              <w:rPr>
                <w:rFonts w:ascii="Marianne" w:hAnsi="Marianne"/>
                <w:sz w:val="20"/>
              </w:rPr>
              <w:t xml:space="preserve">Le réserviste </w:t>
            </w:r>
            <w:r w:rsidR="0042560E" w:rsidRPr="00E455F3">
              <w:rPr>
                <w:rFonts w:ascii="Marianne" w:hAnsi="Marianne"/>
                <w:sz w:val="20"/>
              </w:rPr>
              <w:t xml:space="preserve">animateur </w:t>
            </w:r>
            <w:r w:rsidRPr="00E455F3">
              <w:rPr>
                <w:rFonts w:ascii="Marianne" w:hAnsi="Marianne"/>
                <w:sz w:val="20"/>
              </w:rPr>
              <w:t xml:space="preserve">accompagnateur </w:t>
            </w:r>
            <w:r w:rsidR="234ECBF9" w:rsidRPr="00E455F3">
              <w:rPr>
                <w:rFonts w:ascii="Marianne" w:hAnsi="Marianne"/>
                <w:sz w:val="20"/>
              </w:rPr>
              <w:t>est tenu d'être présent sur le site au plus tard à 08h00.</w:t>
            </w:r>
          </w:p>
          <w:p w14:paraId="38E7328D" w14:textId="4AD858B7" w:rsidR="00B70EE7" w:rsidRPr="00E455F3" w:rsidRDefault="00DE5E80" w:rsidP="00F275D1">
            <w:pPr>
              <w:spacing w:before="120" w:after="120"/>
              <w:jc w:val="both"/>
              <w:rPr>
                <w:rFonts w:ascii="Marianne" w:hAnsi="Marianne"/>
                <w:sz w:val="20"/>
              </w:rPr>
            </w:pPr>
            <w:r w:rsidRPr="00E455F3">
              <w:rPr>
                <w:rFonts w:ascii="Marianne" w:hAnsi="Marianne"/>
                <w:sz w:val="20"/>
              </w:rPr>
              <w:t xml:space="preserve">Le réserviste </w:t>
            </w:r>
            <w:r w:rsidR="0042560E" w:rsidRPr="00E455F3">
              <w:rPr>
                <w:rFonts w:ascii="Marianne" w:hAnsi="Marianne"/>
                <w:sz w:val="20"/>
              </w:rPr>
              <w:t xml:space="preserve">animateur accompagnateur </w:t>
            </w:r>
            <w:r w:rsidR="234ECBF9" w:rsidRPr="00E455F3">
              <w:rPr>
                <w:rFonts w:ascii="Marianne" w:hAnsi="Marianne"/>
                <w:sz w:val="20"/>
              </w:rPr>
              <w:t>devra faire montre de réelles qualités pédagogiques pour susciter l'intérêt de jeunes appelés tout au long de la journée et aura à cœur de favoriser l’interactivité, les échanges et de donner une impression positive des armées.</w:t>
            </w:r>
          </w:p>
          <w:p w14:paraId="188B1B06" w14:textId="18D3D760" w:rsidR="00B70EE7" w:rsidRPr="00E455F3" w:rsidRDefault="00DE5E80" w:rsidP="00F275D1">
            <w:pPr>
              <w:spacing w:before="120" w:after="120"/>
              <w:jc w:val="both"/>
              <w:rPr>
                <w:rFonts w:ascii="Marianne" w:hAnsi="Marianne"/>
                <w:sz w:val="20"/>
              </w:rPr>
            </w:pPr>
            <w:r w:rsidRPr="00E455F3">
              <w:rPr>
                <w:rFonts w:ascii="Marianne" w:hAnsi="Marianne"/>
                <w:sz w:val="20"/>
              </w:rPr>
              <w:t xml:space="preserve">Le réserviste </w:t>
            </w:r>
            <w:r w:rsidR="0042560E" w:rsidRPr="00E455F3">
              <w:rPr>
                <w:rFonts w:ascii="Marianne" w:hAnsi="Marianne"/>
                <w:sz w:val="20"/>
              </w:rPr>
              <w:t>animateur accompagnateur</w:t>
            </w:r>
            <w:r w:rsidR="234ECBF9" w:rsidRPr="00E455F3">
              <w:rPr>
                <w:rFonts w:ascii="Marianne" w:hAnsi="Marianne"/>
                <w:sz w:val="20"/>
              </w:rPr>
              <w:t>, du grade de sergent à lieutenant selon le niveau d’études si réserviste spécialiste ou du grade d’adjudant à capitaine si réserviste opérationnel, recevra une formation préalable obligatoire visant à obtenir les prérequis pédagogiques nécessaires à sa mission. Cette formation se déroulera au plus proche de son domicile en fonction de la présence des services de la DSNJ ou sur sa zone géographique d’affectation pour les personnels d’origine militaire. Cette formation durera environ 10 jours et pourra être complétée en fonction des évolutions du contenu de la JDC. Les frais de déplacement seront pris en charge par l’administration (réservation par l’administration ou remboursement aux tarifs règlementaires).</w:t>
            </w:r>
          </w:p>
          <w:p w14:paraId="2B9879D1" w14:textId="77777777" w:rsidR="00B70EE7" w:rsidRPr="00E455F3" w:rsidRDefault="234ECBF9" w:rsidP="00F275D1">
            <w:pPr>
              <w:spacing w:before="120" w:after="120"/>
              <w:jc w:val="both"/>
              <w:rPr>
                <w:rFonts w:ascii="Marianne" w:hAnsi="Marianne"/>
                <w:sz w:val="20"/>
              </w:rPr>
            </w:pPr>
            <w:r w:rsidRPr="00E455F3">
              <w:rPr>
                <w:rFonts w:ascii="Marianne" w:hAnsi="Marianne"/>
                <w:sz w:val="20"/>
              </w:rPr>
              <w:t>La planification des JDC est cyclique et organisée en trois périodes annuelles et prend en compte les désidératas des animateurs pour leur donner un préavis suffisant (60 jours) et la possibilité de s’organiser par rapport à leurs autres activités.</w:t>
            </w:r>
          </w:p>
          <w:p w14:paraId="13860917" w14:textId="77777777" w:rsidR="00B70EE7" w:rsidRPr="00E455F3" w:rsidRDefault="234ECBF9" w:rsidP="00F275D1">
            <w:pPr>
              <w:spacing w:before="120" w:after="120"/>
              <w:jc w:val="both"/>
              <w:rPr>
                <w:rFonts w:ascii="Marianne" w:hAnsi="Marianne"/>
                <w:sz w:val="20"/>
              </w:rPr>
            </w:pPr>
            <w:r w:rsidRPr="00E455F3">
              <w:rPr>
                <w:rFonts w:ascii="Marianne" w:hAnsi="Marianne"/>
                <w:sz w:val="20"/>
              </w:rPr>
              <w:t>Les JDC seront à animer prioritairement dans le bassin de vie (résidence personnelle, zone d’affectation) de l’animateur, les frais de déplacement seront pris en charge par l’administration, le déjeuner sera pris avec les jeunes.</w:t>
            </w:r>
          </w:p>
          <w:p w14:paraId="181779BF" w14:textId="3DC15AD9" w:rsidR="00B70EE7" w:rsidRPr="00E455F3" w:rsidRDefault="234ECBF9" w:rsidP="00F275D1">
            <w:pPr>
              <w:autoSpaceDE w:val="0"/>
              <w:autoSpaceDN w:val="0"/>
              <w:adjustRightInd w:val="0"/>
              <w:spacing w:before="120" w:after="120"/>
              <w:jc w:val="both"/>
              <w:rPr>
                <w:rFonts w:ascii="Marianne" w:hAnsi="Marianne"/>
                <w:sz w:val="20"/>
              </w:rPr>
            </w:pPr>
            <w:r w:rsidRPr="00E455F3">
              <w:rPr>
                <w:rFonts w:ascii="Marianne" w:hAnsi="Marianne"/>
                <w:sz w:val="20"/>
              </w:rPr>
              <w:t xml:space="preserve">Au surplus de la </w:t>
            </w:r>
            <w:r w:rsidRPr="00E455F3">
              <w:rPr>
                <w:rFonts w:ascii="Marianne" w:hAnsi="Marianne"/>
                <w:b/>
                <w:bCs/>
                <w:sz w:val="20"/>
              </w:rPr>
              <w:t>solde</w:t>
            </w:r>
            <w:r w:rsidRPr="00E455F3">
              <w:rPr>
                <w:rFonts w:ascii="Marianne" w:hAnsi="Marianne"/>
                <w:sz w:val="20"/>
              </w:rPr>
              <w:t xml:space="preserve">/rémunération à percevoir, montant afférent au grade militaire du </w:t>
            </w:r>
            <w:r w:rsidRPr="00E455F3">
              <w:rPr>
                <w:rFonts w:ascii="Marianne" w:hAnsi="Marianne"/>
                <w:b/>
                <w:bCs/>
                <w:sz w:val="20"/>
              </w:rPr>
              <w:t>réserviste (de 85€ à 1</w:t>
            </w:r>
            <w:r w:rsidR="00DE5E80" w:rsidRPr="00E455F3">
              <w:rPr>
                <w:rFonts w:ascii="Marianne" w:hAnsi="Marianne"/>
                <w:b/>
                <w:bCs/>
                <w:sz w:val="20"/>
              </w:rPr>
              <w:t>24</w:t>
            </w:r>
            <w:r w:rsidRPr="00E455F3">
              <w:rPr>
                <w:rFonts w:ascii="Marianne" w:hAnsi="Marianne"/>
                <w:b/>
                <w:bCs/>
                <w:sz w:val="20"/>
              </w:rPr>
              <w:t>€ brut</w:t>
            </w:r>
            <w:r w:rsidRPr="00E455F3">
              <w:rPr>
                <w:rFonts w:ascii="Marianne" w:hAnsi="Marianne"/>
                <w:sz w:val="20"/>
              </w:rPr>
              <w:t xml:space="preserve">), par journée d’activité réalisée, l’animateur percevra </w:t>
            </w:r>
            <w:r w:rsidRPr="00E455F3">
              <w:rPr>
                <w:rFonts w:ascii="Marianne" w:hAnsi="Marianne"/>
                <w:b/>
                <w:bCs/>
                <w:sz w:val="20"/>
              </w:rPr>
              <w:t>l’indemnité d'appel de préparation à la défense</w:t>
            </w:r>
            <w:r w:rsidRPr="00E455F3">
              <w:rPr>
                <w:rFonts w:ascii="Marianne" w:hAnsi="Marianne"/>
                <w:sz w:val="20"/>
              </w:rPr>
              <w:t xml:space="preserve"> (montant actuel de 53,36€ par journée complète). </w:t>
            </w:r>
            <w:r w:rsidRPr="00E455F3">
              <w:rPr>
                <w:rFonts w:ascii="Marianne" w:hAnsi="Marianne"/>
                <w:b/>
                <w:bCs/>
                <w:sz w:val="20"/>
              </w:rPr>
              <w:t>Seule la solde de réserviste</w:t>
            </w:r>
            <w:r w:rsidRPr="00E455F3">
              <w:rPr>
                <w:rFonts w:ascii="Marianne" w:hAnsi="Marianne"/>
                <w:sz w:val="20"/>
              </w:rPr>
              <w:t xml:space="preserve">, soumise aux prélèvements sociaux des fonctionnaires, donne </w:t>
            </w:r>
            <w:r w:rsidRPr="00E455F3">
              <w:rPr>
                <w:rFonts w:ascii="Marianne" w:hAnsi="Marianne"/>
                <w:b/>
                <w:bCs/>
                <w:sz w:val="20"/>
              </w:rPr>
              <w:t>droit à pension de retraite</w:t>
            </w:r>
            <w:r w:rsidRPr="00E455F3">
              <w:rPr>
                <w:rFonts w:ascii="Marianne" w:hAnsi="Marianne"/>
                <w:sz w:val="20"/>
              </w:rPr>
              <w:t xml:space="preserve"> et est </w:t>
            </w:r>
            <w:r w:rsidRPr="00E455F3">
              <w:rPr>
                <w:rFonts w:ascii="Marianne" w:hAnsi="Marianne"/>
                <w:b/>
                <w:bCs/>
                <w:sz w:val="20"/>
              </w:rPr>
              <w:t>exonérée d’impôt sur le revenu</w:t>
            </w:r>
            <w:r w:rsidRPr="00E455F3">
              <w:rPr>
                <w:rFonts w:ascii="Marianne" w:hAnsi="Marianne"/>
                <w:sz w:val="20"/>
              </w:rPr>
              <w:t>.</w:t>
            </w:r>
          </w:p>
          <w:p w14:paraId="57A64550" w14:textId="77777777" w:rsidR="00B70EE7" w:rsidRPr="00E455F3" w:rsidRDefault="234ECBF9" w:rsidP="00F275D1">
            <w:pPr>
              <w:autoSpaceDE w:val="0"/>
              <w:autoSpaceDN w:val="0"/>
              <w:adjustRightInd w:val="0"/>
              <w:spacing w:before="120" w:after="120"/>
              <w:jc w:val="both"/>
              <w:rPr>
                <w:rFonts w:ascii="Marianne" w:hAnsi="Marianne"/>
                <w:sz w:val="20"/>
              </w:rPr>
            </w:pPr>
            <w:r w:rsidRPr="00E455F3">
              <w:rPr>
                <w:rFonts w:ascii="Marianne" w:hAnsi="Marianne"/>
                <w:sz w:val="20"/>
              </w:rPr>
              <w:t xml:space="preserve">Il pourra également bénéficier des </w:t>
            </w:r>
            <w:r w:rsidRPr="00E455F3">
              <w:rPr>
                <w:rFonts w:ascii="Marianne" w:hAnsi="Marianne"/>
                <w:b/>
                <w:bCs/>
                <w:sz w:val="20"/>
              </w:rPr>
              <w:t>mesures suivantes</w:t>
            </w:r>
            <w:r w:rsidRPr="00E455F3">
              <w:rPr>
                <w:rFonts w:ascii="Marianne" w:hAnsi="Marianne"/>
                <w:sz w:val="20"/>
              </w:rPr>
              <w:t>, sous réserve d’en remplir les conditions</w:t>
            </w:r>
            <w:r w:rsidRPr="00E455F3">
              <w:rPr>
                <w:rFonts w:ascii="Calibri" w:hAnsi="Calibri" w:cs="Calibri"/>
                <w:sz w:val="20"/>
              </w:rPr>
              <w:t> </w:t>
            </w:r>
            <w:r w:rsidRPr="00E455F3">
              <w:rPr>
                <w:rFonts w:ascii="Marianne" w:hAnsi="Marianne"/>
                <w:sz w:val="20"/>
              </w:rPr>
              <w:t xml:space="preserve">: aide </w:t>
            </w:r>
            <w:r w:rsidRPr="00E455F3">
              <w:rPr>
                <w:rFonts w:ascii="Marianne" w:hAnsi="Marianne" w:cs="Marianne"/>
                <w:sz w:val="20"/>
              </w:rPr>
              <w:t>à</w:t>
            </w:r>
            <w:r w:rsidRPr="00E455F3">
              <w:rPr>
                <w:rFonts w:ascii="Marianne" w:hAnsi="Marianne"/>
                <w:sz w:val="20"/>
              </w:rPr>
              <w:t xml:space="preserve"> l</w:t>
            </w:r>
            <w:r w:rsidRPr="00E455F3">
              <w:rPr>
                <w:rFonts w:ascii="Marianne" w:hAnsi="Marianne" w:cs="Marianne"/>
                <w:sz w:val="20"/>
              </w:rPr>
              <w:t>’</w:t>
            </w:r>
            <w:r w:rsidRPr="00E455F3">
              <w:rPr>
                <w:rFonts w:ascii="Marianne" w:hAnsi="Marianne"/>
                <w:sz w:val="20"/>
              </w:rPr>
              <w:t>inscription p</w:t>
            </w:r>
            <w:r w:rsidRPr="00E455F3">
              <w:rPr>
                <w:rFonts w:ascii="Marianne" w:hAnsi="Marianne" w:cs="Marianne"/>
                <w:sz w:val="20"/>
              </w:rPr>
              <w:t>é</w:t>
            </w:r>
            <w:r w:rsidRPr="00E455F3">
              <w:rPr>
                <w:rFonts w:ascii="Marianne" w:hAnsi="Marianne"/>
                <w:sz w:val="20"/>
              </w:rPr>
              <w:t xml:space="preserve">dagogique dans un </w:t>
            </w:r>
            <w:r w:rsidRPr="00E455F3">
              <w:rPr>
                <w:rFonts w:ascii="Marianne" w:hAnsi="Marianne" w:cs="Marianne"/>
                <w:sz w:val="20"/>
              </w:rPr>
              <w:t>é</w:t>
            </w:r>
            <w:r w:rsidRPr="00E455F3">
              <w:rPr>
                <w:rFonts w:ascii="Marianne" w:hAnsi="Marianne"/>
                <w:sz w:val="20"/>
              </w:rPr>
              <w:t>tablissement professionnel ou sup</w:t>
            </w:r>
            <w:r w:rsidRPr="00E455F3">
              <w:rPr>
                <w:rFonts w:ascii="Marianne" w:hAnsi="Marianne" w:cs="Marianne"/>
                <w:sz w:val="20"/>
              </w:rPr>
              <w:t>é</w:t>
            </w:r>
            <w:r w:rsidRPr="00E455F3">
              <w:rPr>
                <w:rFonts w:ascii="Marianne" w:hAnsi="Marianne"/>
                <w:sz w:val="20"/>
              </w:rPr>
              <w:t>rieur, prime de fid</w:t>
            </w:r>
            <w:r w:rsidRPr="00E455F3">
              <w:rPr>
                <w:rFonts w:ascii="Marianne" w:hAnsi="Marianne" w:cs="Marianne"/>
                <w:sz w:val="20"/>
              </w:rPr>
              <w:t>é</w:t>
            </w:r>
            <w:r w:rsidRPr="00E455F3">
              <w:rPr>
                <w:rFonts w:ascii="Marianne" w:hAnsi="Marianne"/>
                <w:sz w:val="20"/>
              </w:rPr>
              <w:t>lit</w:t>
            </w:r>
            <w:r w:rsidRPr="00E455F3">
              <w:rPr>
                <w:rFonts w:ascii="Marianne" w:hAnsi="Marianne" w:cs="Marianne"/>
                <w:sz w:val="20"/>
              </w:rPr>
              <w:t>é</w:t>
            </w:r>
            <w:r w:rsidRPr="00E455F3">
              <w:rPr>
                <w:rFonts w:ascii="Marianne" w:hAnsi="Marianne"/>
                <w:sz w:val="20"/>
              </w:rPr>
              <w:t>, prime de participation au financement du permis de conduire.</w:t>
            </w:r>
          </w:p>
        </w:tc>
      </w:tr>
      <w:tr w:rsidR="00B70EE7" w:rsidRPr="00E455F3" w14:paraId="1730D352" w14:textId="77777777" w:rsidTr="0046590D">
        <w:trPr>
          <w:trHeight w:val="2299"/>
        </w:trPr>
        <w:tc>
          <w:tcPr>
            <w:tcW w:w="9987" w:type="dxa"/>
            <w:gridSpan w:val="2"/>
            <w:tcBorders>
              <w:top w:val="single" w:sz="6" w:space="0" w:color="auto"/>
              <w:left w:val="single" w:sz="6" w:space="0" w:color="auto"/>
              <w:bottom w:val="single" w:sz="6" w:space="0" w:color="auto"/>
              <w:right w:val="single" w:sz="6" w:space="0" w:color="auto"/>
            </w:tcBorders>
          </w:tcPr>
          <w:p w14:paraId="33FA121D" w14:textId="77777777" w:rsidR="00B70EE7" w:rsidRPr="00E455F3" w:rsidRDefault="234ECBF9" w:rsidP="009B061E">
            <w:pPr>
              <w:spacing w:before="120"/>
              <w:rPr>
                <w:rFonts w:ascii="Marianne" w:hAnsi="Marianne"/>
                <w:sz w:val="20"/>
              </w:rPr>
            </w:pPr>
            <w:r w:rsidRPr="00E455F3">
              <w:rPr>
                <w:rFonts w:ascii="Marianne" w:hAnsi="Marianne"/>
                <w:sz w:val="20"/>
              </w:rPr>
              <w:lastRenderedPageBreak/>
              <w:t>Expérience et qualités souhaitées</w:t>
            </w:r>
            <w:r w:rsidRPr="00E455F3">
              <w:rPr>
                <w:rFonts w:ascii="Calibri" w:hAnsi="Calibri" w:cs="Calibri"/>
                <w:sz w:val="20"/>
              </w:rPr>
              <w:t> </w:t>
            </w:r>
            <w:r w:rsidRPr="00E455F3">
              <w:rPr>
                <w:rFonts w:ascii="Marianne" w:hAnsi="Marianne"/>
                <w:sz w:val="20"/>
              </w:rPr>
              <w:t>:</w:t>
            </w:r>
          </w:p>
          <w:p w14:paraId="1B95A406" w14:textId="269CC9FA" w:rsidR="00B70EE7" w:rsidRPr="00E455F3" w:rsidRDefault="009B061E" w:rsidP="009B061E">
            <w:pPr>
              <w:pStyle w:val="Paragraphedeliste"/>
              <w:numPr>
                <w:ilvl w:val="0"/>
                <w:numId w:val="18"/>
              </w:numPr>
              <w:spacing w:before="60"/>
              <w:ind w:left="278" w:hanging="284"/>
              <w:contextualSpacing w:val="0"/>
              <w:rPr>
                <w:rFonts w:ascii="Marianne" w:eastAsia="Times New Roman" w:hAnsi="Marianne"/>
                <w:sz w:val="20"/>
              </w:rPr>
            </w:pPr>
            <w:proofErr w:type="gramStart"/>
            <w:r w:rsidRPr="00E455F3">
              <w:rPr>
                <w:rFonts w:ascii="Marianne" w:eastAsia="Times New Roman" w:hAnsi="Marianne"/>
                <w:sz w:val="20"/>
              </w:rPr>
              <w:t>c</w:t>
            </w:r>
            <w:r w:rsidR="234ECBF9" w:rsidRPr="00E455F3">
              <w:rPr>
                <w:rFonts w:ascii="Marianne" w:eastAsia="Times New Roman" w:hAnsi="Marianne"/>
                <w:sz w:val="20"/>
              </w:rPr>
              <w:t>apacité</w:t>
            </w:r>
            <w:proofErr w:type="gramEnd"/>
            <w:r w:rsidR="234ECBF9" w:rsidRPr="00E455F3">
              <w:rPr>
                <w:rFonts w:ascii="Marianne" w:eastAsia="Times New Roman" w:hAnsi="Marianne"/>
                <w:sz w:val="20"/>
              </w:rPr>
              <w:t xml:space="preserve"> à créer du lien </w:t>
            </w:r>
            <w:r w:rsidR="00DE5E80" w:rsidRPr="00E455F3">
              <w:rPr>
                <w:rFonts w:ascii="Marianne" w:eastAsia="Times New Roman" w:hAnsi="Marianne"/>
                <w:sz w:val="20"/>
              </w:rPr>
              <w:t xml:space="preserve">et à </w:t>
            </w:r>
            <w:r w:rsidR="234ECBF9" w:rsidRPr="00E455F3">
              <w:rPr>
                <w:rFonts w:ascii="Marianne" w:eastAsia="Times New Roman" w:hAnsi="Marianne"/>
                <w:sz w:val="20"/>
              </w:rPr>
              <w:t>instaurer un dialogue avec les jeunes</w:t>
            </w:r>
            <w:r w:rsidRPr="00E455F3">
              <w:rPr>
                <w:rFonts w:ascii="Calibri" w:eastAsia="Times New Roman" w:hAnsi="Calibri" w:cs="Calibri"/>
                <w:sz w:val="20"/>
              </w:rPr>
              <w:t> </w:t>
            </w:r>
            <w:r w:rsidRPr="00E455F3">
              <w:rPr>
                <w:rFonts w:ascii="Marianne" w:eastAsia="Times New Roman" w:hAnsi="Marianne"/>
                <w:sz w:val="20"/>
              </w:rPr>
              <w:t>;</w:t>
            </w:r>
          </w:p>
          <w:p w14:paraId="1A1A2727" w14:textId="5C2E6F4E" w:rsidR="00440599" w:rsidRPr="00E455F3" w:rsidRDefault="00440599" w:rsidP="009B061E">
            <w:pPr>
              <w:pStyle w:val="Paragraphedeliste"/>
              <w:numPr>
                <w:ilvl w:val="0"/>
                <w:numId w:val="18"/>
              </w:numPr>
              <w:spacing w:before="60"/>
              <w:ind w:left="278" w:hanging="284"/>
              <w:contextualSpacing w:val="0"/>
              <w:rPr>
                <w:rFonts w:ascii="Marianne" w:eastAsia="Times New Roman" w:hAnsi="Marianne"/>
                <w:sz w:val="20"/>
              </w:rPr>
            </w:pPr>
            <w:proofErr w:type="gramStart"/>
            <w:r w:rsidRPr="00E455F3">
              <w:rPr>
                <w:rFonts w:ascii="Marianne" w:eastAsia="Times New Roman" w:hAnsi="Marianne"/>
                <w:sz w:val="20"/>
              </w:rPr>
              <w:t>capacité</w:t>
            </w:r>
            <w:proofErr w:type="gramEnd"/>
            <w:r w:rsidRPr="00E455F3">
              <w:rPr>
                <w:rFonts w:ascii="Marianne" w:eastAsia="Times New Roman" w:hAnsi="Marianne"/>
                <w:sz w:val="20"/>
              </w:rPr>
              <w:t xml:space="preserve"> à s’acculturer aux armées, directions et services</w:t>
            </w:r>
            <w:r w:rsidRPr="00E455F3">
              <w:rPr>
                <w:rFonts w:ascii="Calibri" w:eastAsia="Times New Roman" w:hAnsi="Calibri" w:cs="Calibri"/>
                <w:sz w:val="20"/>
              </w:rPr>
              <w:t> </w:t>
            </w:r>
            <w:r w:rsidRPr="00E455F3">
              <w:rPr>
                <w:rFonts w:ascii="Marianne" w:eastAsia="Times New Roman" w:hAnsi="Marianne"/>
                <w:sz w:val="20"/>
              </w:rPr>
              <w:t>;</w:t>
            </w:r>
          </w:p>
          <w:p w14:paraId="56C24A94" w14:textId="6B8BBCDA" w:rsidR="00B70EE7" w:rsidRPr="00E455F3" w:rsidRDefault="00440599" w:rsidP="009B061E">
            <w:pPr>
              <w:pStyle w:val="Paragraphedeliste"/>
              <w:numPr>
                <w:ilvl w:val="0"/>
                <w:numId w:val="18"/>
              </w:numPr>
              <w:spacing w:before="60"/>
              <w:ind w:left="278" w:hanging="284"/>
              <w:contextualSpacing w:val="0"/>
              <w:rPr>
                <w:rFonts w:ascii="Marianne" w:hAnsi="Marianne"/>
                <w:sz w:val="20"/>
              </w:rPr>
            </w:pPr>
            <w:proofErr w:type="gramStart"/>
            <w:r w:rsidRPr="00E455F3">
              <w:rPr>
                <w:rFonts w:ascii="Marianne" w:hAnsi="Marianne"/>
                <w:sz w:val="20"/>
              </w:rPr>
              <w:t>p</w:t>
            </w:r>
            <w:r w:rsidR="234ECBF9" w:rsidRPr="00E455F3">
              <w:rPr>
                <w:rFonts w:ascii="Marianne" w:hAnsi="Marianne"/>
                <w:sz w:val="20"/>
              </w:rPr>
              <w:t>rise</w:t>
            </w:r>
            <w:proofErr w:type="gramEnd"/>
            <w:r w:rsidR="234ECBF9" w:rsidRPr="00E455F3">
              <w:rPr>
                <w:rFonts w:ascii="Marianne" w:hAnsi="Marianne"/>
                <w:sz w:val="20"/>
              </w:rPr>
              <w:t xml:space="preserve"> de parole en public, aisance orale, clarté, concision, adaptabilité</w:t>
            </w:r>
            <w:r w:rsidR="009B061E" w:rsidRPr="00E455F3">
              <w:rPr>
                <w:rFonts w:ascii="Calibri" w:hAnsi="Calibri" w:cs="Calibri"/>
                <w:sz w:val="20"/>
              </w:rPr>
              <w:t> </w:t>
            </w:r>
            <w:r w:rsidR="009B061E" w:rsidRPr="00E455F3">
              <w:rPr>
                <w:rFonts w:ascii="Marianne" w:hAnsi="Marianne"/>
                <w:sz w:val="20"/>
              </w:rPr>
              <w:t>;</w:t>
            </w:r>
          </w:p>
          <w:p w14:paraId="76B3E5C8" w14:textId="07265100" w:rsidR="00B70EE7" w:rsidRPr="00E455F3" w:rsidRDefault="00440599" w:rsidP="009B061E">
            <w:pPr>
              <w:pStyle w:val="Paragraphedeliste"/>
              <w:numPr>
                <w:ilvl w:val="0"/>
                <w:numId w:val="18"/>
              </w:numPr>
              <w:spacing w:before="60"/>
              <w:ind w:left="278" w:hanging="284"/>
              <w:contextualSpacing w:val="0"/>
              <w:rPr>
                <w:rFonts w:ascii="Marianne" w:hAnsi="Marianne"/>
                <w:sz w:val="20"/>
              </w:rPr>
            </w:pPr>
            <w:proofErr w:type="gramStart"/>
            <w:r w:rsidRPr="00E455F3">
              <w:rPr>
                <w:rFonts w:ascii="Marianne" w:hAnsi="Marianne"/>
                <w:sz w:val="20"/>
              </w:rPr>
              <w:t>s</w:t>
            </w:r>
            <w:r w:rsidR="234ECBF9" w:rsidRPr="00E455F3">
              <w:rPr>
                <w:rFonts w:ascii="Marianne" w:hAnsi="Marianne"/>
                <w:sz w:val="20"/>
              </w:rPr>
              <w:t>ens</w:t>
            </w:r>
            <w:proofErr w:type="gramEnd"/>
            <w:r w:rsidR="234ECBF9" w:rsidRPr="00E455F3">
              <w:rPr>
                <w:rFonts w:ascii="Marianne" w:hAnsi="Marianne"/>
                <w:sz w:val="20"/>
              </w:rPr>
              <w:t xml:space="preserve"> pédagogique, maitrise des outils numériques</w:t>
            </w:r>
            <w:r w:rsidR="009B061E" w:rsidRPr="00E455F3">
              <w:rPr>
                <w:rFonts w:ascii="Calibri" w:hAnsi="Calibri" w:cs="Calibri"/>
                <w:sz w:val="20"/>
              </w:rPr>
              <w:t> </w:t>
            </w:r>
            <w:r w:rsidR="009B061E" w:rsidRPr="00E455F3">
              <w:rPr>
                <w:rFonts w:ascii="Marianne" w:hAnsi="Marianne"/>
                <w:sz w:val="20"/>
              </w:rPr>
              <w:t>;</w:t>
            </w:r>
          </w:p>
          <w:p w14:paraId="6E831793" w14:textId="4C9D3866" w:rsidR="00B70EE7" w:rsidRPr="00E455F3" w:rsidRDefault="00440599" w:rsidP="009B061E">
            <w:pPr>
              <w:pStyle w:val="Paragraphedeliste"/>
              <w:numPr>
                <w:ilvl w:val="0"/>
                <w:numId w:val="18"/>
              </w:numPr>
              <w:spacing w:before="60"/>
              <w:ind w:left="278" w:hanging="284"/>
              <w:contextualSpacing w:val="0"/>
              <w:rPr>
                <w:rFonts w:ascii="Marianne" w:eastAsia="Times New Roman" w:hAnsi="Marianne"/>
                <w:sz w:val="20"/>
              </w:rPr>
            </w:pPr>
            <w:proofErr w:type="gramStart"/>
            <w:r w:rsidRPr="00E455F3">
              <w:rPr>
                <w:rFonts w:ascii="Marianne" w:eastAsia="Times New Roman" w:hAnsi="Marianne"/>
                <w:sz w:val="20"/>
              </w:rPr>
              <w:t>appétence</w:t>
            </w:r>
            <w:proofErr w:type="gramEnd"/>
            <w:r w:rsidRPr="00E455F3">
              <w:rPr>
                <w:rFonts w:ascii="Marianne" w:eastAsia="Times New Roman" w:hAnsi="Marianne"/>
                <w:sz w:val="20"/>
              </w:rPr>
              <w:t xml:space="preserve"> et e</w:t>
            </w:r>
            <w:r w:rsidR="234ECBF9" w:rsidRPr="00E455F3">
              <w:rPr>
                <w:rFonts w:ascii="Marianne" w:eastAsia="Times New Roman" w:hAnsi="Marianne"/>
                <w:sz w:val="20"/>
              </w:rPr>
              <w:t>xpérience de l’anima</w:t>
            </w:r>
            <w:r w:rsidRPr="00E455F3">
              <w:rPr>
                <w:rFonts w:ascii="Marianne" w:eastAsia="Times New Roman" w:hAnsi="Marianne"/>
                <w:sz w:val="20"/>
              </w:rPr>
              <w:t xml:space="preserve">tion de groupe </w:t>
            </w:r>
            <w:r w:rsidR="009B061E" w:rsidRPr="00E455F3">
              <w:rPr>
                <w:rFonts w:ascii="Marianne" w:eastAsia="Times New Roman" w:hAnsi="Marianne"/>
                <w:sz w:val="20"/>
              </w:rPr>
              <w:t>;</w:t>
            </w:r>
          </w:p>
          <w:p w14:paraId="362C4E3A" w14:textId="60B0847B" w:rsidR="00B70EE7" w:rsidRPr="00E455F3" w:rsidRDefault="00440599" w:rsidP="009B061E">
            <w:pPr>
              <w:pStyle w:val="Paragraphedeliste"/>
              <w:numPr>
                <w:ilvl w:val="0"/>
                <w:numId w:val="18"/>
              </w:numPr>
              <w:spacing w:before="60"/>
              <w:ind w:left="278" w:hanging="284"/>
              <w:contextualSpacing w:val="0"/>
              <w:rPr>
                <w:rFonts w:ascii="Marianne" w:hAnsi="Marianne"/>
                <w:sz w:val="20"/>
              </w:rPr>
            </w:pPr>
            <w:proofErr w:type="gramStart"/>
            <w:r w:rsidRPr="00E455F3">
              <w:rPr>
                <w:rFonts w:ascii="Marianne" w:hAnsi="Marianne"/>
                <w:sz w:val="20"/>
              </w:rPr>
              <w:t>g</w:t>
            </w:r>
            <w:r w:rsidR="234ECBF9" w:rsidRPr="00E455F3">
              <w:rPr>
                <w:rFonts w:ascii="Marianne" w:hAnsi="Marianne"/>
                <w:sz w:val="20"/>
              </w:rPr>
              <w:t>oût</w:t>
            </w:r>
            <w:proofErr w:type="gramEnd"/>
            <w:r w:rsidR="234ECBF9" w:rsidRPr="00E455F3">
              <w:rPr>
                <w:rFonts w:ascii="Marianne" w:hAnsi="Marianne"/>
                <w:sz w:val="20"/>
              </w:rPr>
              <w:t xml:space="preserve"> des relations humaines, écoute active, bienveillance</w:t>
            </w:r>
            <w:r w:rsidR="009B061E" w:rsidRPr="00E455F3">
              <w:rPr>
                <w:rFonts w:ascii="Calibri" w:hAnsi="Calibri" w:cs="Calibri"/>
                <w:sz w:val="20"/>
              </w:rPr>
              <w:t> </w:t>
            </w:r>
            <w:r w:rsidR="009B061E" w:rsidRPr="00E455F3">
              <w:rPr>
                <w:rFonts w:ascii="Marianne" w:hAnsi="Marianne"/>
                <w:sz w:val="20"/>
              </w:rPr>
              <w:t>;</w:t>
            </w:r>
          </w:p>
          <w:p w14:paraId="5CC1C93B" w14:textId="62C56788" w:rsidR="00B70EE7" w:rsidRPr="00E455F3" w:rsidRDefault="00440599" w:rsidP="009B061E">
            <w:pPr>
              <w:pStyle w:val="Paragraphedeliste"/>
              <w:numPr>
                <w:ilvl w:val="0"/>
                <w:numId w:val="18"/>
              </w:numPr>
              <w:spacing w:before="60"/>
              <w:ind w:left="278" w:hanging="284"/>
              <w:contextualSpacing w:val="0"/>
              <w:rPr>
                <w:rFonts w:ascii="Marianne" w:hAnsi="Marianne"/>
                <w:sz w:val="20"/>
              </w:rPr>
            </w:pPr>
            <w:proofErr w:type="gramStart"/>
            <w:r w:rsidRPr="00E455F3">
              <w:rPr>
                <w:rFonts w:ascii="Marianne" w:hAnsi="Marianne"/>
                <w:sz w:val="20"/>
              </w:rPr>
              <w:t>e</w:t>
            </w:r>
            <w:r w:rsidR="234ECBF9" w:rsidRPr="00E455F3">
              <w:rPr>
                <w:rFonts w:ascii="Marianne" w:hAnsi="Marianne"/>
                <w:sz w:val="20"/>
              </w:rPr>
              <w:t>xemplarité</w:t>
            </w:r>
            <w:proofErr w:type="gramEnd"/>
            <w:r w:rsidR="234ECBF9" w:rsidRPr="00E455F3">
              <w:rPr>
                <w:rFonts w:ascii="Marianne" w:hAnsi="Marianne"/>
                <w:sz w:val="20"/>
              </w:rPr>
              <w:t>, neutralité</w:t>
            </w:r>
            <w:r w:rsidRPr="00E455F3">
              <w:rPr>
                <w:rFonts w:ascii="Calibri" w:hAnsi="Calibri" w:cs="Calibri"/>
                <w:sz w:val="20"/>
              </w:rPr>
              <w:t> </w:t>
            </w:r>
            <w:r w:rsidRPr="00E455F3">
              <w:rPr>
                <w:rFonts w:ascii="Marianne" w:hAnsi="Marianne"/>
                <w:sz w:val="20"/>
              </w:rPr>
              <w:t>;</w:t>
            </w:r>
          </w:p>
          <w:p w14:paraId="1151C530" w14:textId="366AFC58" w:rsidR="00B70EE7" w:rsidRPr="00E455F3" w:rsidRDefault="00440599" w:rsidP="009B061E">
            <w:pPr>
              <w:pStyle w:val="Paragraphedeliste"/>
              <w:numPr>
                <w:ilvl w:val="0"/>
                <w:numId w:val="18"/>
              </w:numPr>
              <w:spacing w:before="60"/>
              <w:ind w:left="278" w:hanging="284"/>
              <w:contextualSpacing w:val="0"/>
              <w:rPr>
                <w:rFonts w:ascii="Marianne" w:hAnsi="Marianne"/>
                <w:sz w:val="20"/>
              </w:rPr>
            </w:pPr>
            <w:proofErr w:type="gramStart"/>
            <w:r w:rsidRPr="00E455F3">
              <w:rPr>
                <w:rFonts w:ascii="Marianne" w:hAnsi="Marianne"/>
                <w:sz w:val="20"/>
              </w:rPr>
              <w:t>m</w:t>
            </w:r>
            <w:r w:rsidR="234ECBF9" w:rsidRPr="00E455F3">
              <w:rPr>
                <w:rFonts w:ascii="Marianne" w:hAnsi="Marianne"/>
                <w:sz w:val="20"/>
              </w:rPr>
              <w:t>otivation</w:t>
            </w:r>
            <w:proofErr w:type="gramEnd"/>
            <w:r w:rsidR="234ECBF9" w:rsidRPr="00E455F3">
              <w:rPr>
                <w:rFonts w:ascii="Marianne" w:hAnsi="Marianne"/>
                <w:sz w:val="20"/>
              </w:rPr>
              <w:t xml:space="preserve"> et investissement</w:t>
            </w:r>
            <w:r w:rsidRPr="00E455F3">
              <w:rPr>
                <w:rFonts w:ascii="Calibri" w:hAnsi="Calibri" w:cs="Calibri"/>
                <w:sz w:val="20"/>
              </w:rPr>
              <w:t> </w:t>
            </w:r>
            <w:r w:rsidRPr="00E455F3">
              <w:rPr>
                <w:rFonts w:ascii="Marianne" w:hAnsi="Marianne"/>
                <w:sz w:val="20"/>
              </w:rPr>
              <w:t>;</w:t>
            </w:r>
          </w:p>
          <w:p w14:paraId="0906735F" w14:textId="3F5E1A33" w:rsidR="00B70EE7" w:rsidRPr="00E455F3" w:rsidRDefault="00440599" w:rsidP="009B061E">
            <w:pPr>
              <w:pStyle w:val="Paragraphedeliste"/>
              <w:numPr>
                <w:ilvl w:val="0"/>
                <w:numId w:val="18"/>
              </w:numPr>
              <w:spacing w:before="60"/>
              <w:ind w:left="278" w:hanging="284"/>
              <w:contextualSpacing w:val="0"/>
              <w:rPr>
                <w:rFonts w:ascii="Marianne" w:hAnsi="Marianne"/>
                <w:sz w:val="20"/>
              </w:rPr>
            </w:pPr>
            <w:proofErr w:type="gramStart"/>
            <w:r w:rsidRPr="00E455F3">
              <w:rPr>
                <w:rFonts w:ascii="Marianne" w:hAnsi="Marianne"/>
                <w:sz w:val="20"/>
              </w:rPr>
              <w:t>r</w:t>
            </w:r>
            <w:r w:rsidR="234ECBF9" w:rsidRPr="00E455F3">
              <w:rPr>
                <w:rFonts w:ascii="Marianne" w:hAnsi="Marianne"/>
                <w:sz w:val="20"/>
              </w:rPr>
              <w:t>igueur</w:t>
            </w:r>
            <w:proofErr w:type="gramEnd"/>
            <w:r w:rsidR="234ECBF9" w:rsidRPr="00E455F3">
              <w:rPr>
                <w:rFonts w:ascii="Marianne" w:hAnsi="Marianne"/>
                <w:sz w:val="20"/>
              </w:rPr>
              <w:t xml:space="preserve"> et ponctualité</w:t>
            </w:r>
            <w:r w:rsidRPr="00E455F3">
              <w:rPr>
                <w:rFonts w:ascii="Marianne" w:hAnsi="Marianne" w:cs="Calibri"/>
                <w:sz w:val="20"/>
              </w:rPr>
              <w:t>.</w:t>
            </w:r>
          </w:p>
          <w:p w14:paraId="5784A813" w14:textId="77777777" w:rsidR="00B70EE7" w:rsidRPr="00E455F3" w:rsidRDefault="00B70EE7" w:rsidP="00E846BF">
            <w:pPr>
              <w:pStyle w:val="Paragraphedeliste"/>
              <w:ind w:left="0"/>
              <w:rPr>
                <w:rFonts w:ascii="Marianne" w:hAnsi="Marianne"/>
                <w:sz w:val="20"/>
              </w:rPr>
            </w:pPr>
          </w:p>
        </w:tc>
      </w:tr>
      <w:tr w:rsidR="00B70EE7" w:rsidRPr="009C0524" w14:paraId="58EF1E31" w14:textId="77777777" w:rsidTr="0046590D">
        <w:tc>
          <w:tcPr>
            <w:tcW w:w="9987" w:type="dxa"/>
            <w:gridSpan w:val="2"/>
            <w:tcBorders>
              <w:top w:val="single" w:sz="6" w:space="0" w:color="auto"/>
              <w:left w:val="single" w:sz="6" w:space="0" w:color="auto"/>
              <w:bottom w:val="single" w:sz="6" w:space="0" w:color="auto"/>
              <w:right w:val="single" w:sz="6" w:space="0" w:color="auto"/>
            </w:tcBorders>
          </w:tcPr>
          <w:p w14:paraId="4727B247" w14:textId="757FA5DA" w:rsidR="00B70EE7" w:rsidRPr="009C0524" w:rsidRDefault="234ECBF9" w:rsidP="009338A1">
            <w:pPr>
              <w:spacing w:before="120" w:after="120"/>
              <w:rPr>
                <w:rFonts w:ascii="Marianne" w:hAnsi="Marianne"/>
                <w:sz w:val="20"/>
              </w:rPr>
            </w:pPr>
            <w:r w:rsidRPr="00E455F3">
              <w:rPr>
                <w:rFonts w:ascii="Marianne" w:hAnsi="Marianne"/>
                <w:sz w:val="20"/>
              </w:rPr>
              <w:t>Âge</w:t>
            </w:r>
            <w:r w:rsidRPr="00E455F3">
              <w:rPr>
                <w:rFonts w:ascii="Calibri" w:hAnsi="Calibri" w:cs="Calibri"/>
                <w:sz w:val="20"/>
              </w:rPr>
              <w:t> </w:t>
            </w:r>
            <w:r w:rsidRPr="00E455F3">
              <w:rPr>
                <w:rFonts w:ascii="Marianne" w:hAnsi="Marianne"/>
                <w:sz w:val="20"/>
              </w:rPr>
              <w:t>: de 2</w:t>
            </w:r>
            <w:r w:rsidR="009338A1" w:rsidRPr="00E455F3">
              <w:rPr>
                <w:rFonts w:ascii="Marianne" w:hAnsi="Marianne"/>
                <w:sz w:val="20"/>
              </w:rPr>
              <w:t>0</w:t>
            </w:r>
            <w:r w:rsidRPr="00E455F3">
              <w:rPr>
                <w:rFonts w:ascii="Marianne" w:hAnsi="Marianne"/>
                <w:sz w:val="20"/>
              </w:rPr>
              <w:t xml:space="preserve"> à 45 ans, une proximité générationnelle sera valorisée</w:t>
            </w:r>
            <w:r w:rsidR="00440599" w:rsidRPr="00E455F3">
              <w:rPr>
                <w:rFonts w:ascii="Marianne" w:hAnsi="Marianne"/>
                <w:sz w:val="20"/>
              </w:rPr>
              <w:t>.</w:t>
            </w:r>
          </w:p>
        </w:tc>
      </w:tr>
      <w:tr w:rsidR="000E1ADF" w:rsidRPr="0046590D" w14:paraId="37818BCB" w14:textId="77777777" w:rsidTr="0046590D">
        <w:tc>
          <w:tcPr>
            <w:tcW w:w="9987" w:type="dxa"/>
            <w:gridSpan w:val="2"/>
            <w:tcBorders>
              <w:top w:val="single" w:sz="6" w:space="0" w:color="auto"/>
              <w:left w:val="single" w:sz="6" w:space="0" w:color="auto"/>
              <w:bottom w:val="single" w:sz="6" w:space="0" w:color="auto"/>
              <w:right w:val="single" w:sz="6" w:space="0" w:color="auto"/>
            </w:tcBorders>
          </w:tcPr>
          <w:p w14:paraId="7B383CCD" w14:textId="296CA8C3" w:rsidR="000E1ADF" w:rsidRPr="0046590D" w:rsidRDefault="000E1ADF" w:rsidP="009338A1">
            <w:pPr>
              <w:spacing w:before="120" w:after="120"/>
              <w:rPr>
                <w:rFonts w:ascii="Marianne" w:hAnsi="Marianne"/>
                <w:b/>
                <w:sz w:val="20"/>
              </w:rPr>
            </w:pPr>
            <w:r w:rsidRPr="0046590D">
              <w:rPr>
                <w:rFonts w:ascii="Marianne" w:hAnsi="Marianne"/>
                <w:b/>
                <w:sz w:val="20"/>
              </w:rPr>
              <w:t>Contact</w:t>
            </w:r>
            <w:r w:rsidRPr="0046590D">
              <w:rPr>
                <w:rFonts w:ascii="Calibri" w:hAnsi="Calibri" w:cs="Calibri"/>
                <w:b/>
                <w:sz w:val="20"/>
              </w:rPr>
              <w:t> </w:t>
            </w:r>
            <w:r w:rsidRPr="0046590D">
              <w:rPr>
                <w:rFonts w:ascii="Marianne" w:hAnsi="Marianne"/>
                <w:b/>
                <w:sz w:val="20"/>
              </w:rPr>
              <w:t>: SACN Jérôme BARDEL – tel.</w:t>
            </w:r>
            <w:r w:rsidRPr="0046590D">
              <w:rPr>
                <w:rFonts w:ascii="Calibri" w:hAnsi="Calibri" w:cs="Calibri"/>
                <w:b/>
                <w:sz w:val="20"/>
              </w:rPr>
              <w:t> </w:t>
            </w:r>
            <w:r w:rsidRPr="0046590D">
              <w:rPr>
                <w:rFonts w:ascii="Marianne" w:hAnsi="Marianne"/>
                <w:b/>
                <w:sz w:val="20"/>
              </w:rPr>
              <w:t>: 05 55 12 69 91 / csnj-limoges.reserviste.fct@intradef.gouv.fr</w:t>
            </w:r>
          </w:p>
        </w:tc>
      </w:tr>
    </w:tbl>
    <w:p w14:paraId="0B90AE6A" w14:textId="77777777" w:rsidR="00796ADC" w:rsidRPr="00095840" w:rsidRDefault="00796ADC" w:rsidP="005E4F40">
      <w:pPr>
        <w:jc w:val="both"/>
        <w:rPr>
          <w:rFonts w:ascii="Marianne" w:hAnsi="Marianne" w:cs="Calibri"/>
          <w:sz w:val="22"/>
          <w:szCs w:val="22"/>
        </w:rPr>
      </w:pPr>
    </w:p>
    <w:sectPr w:rsidR="00796ADC" w:rsidRPr="00095840" w:rsidSect="00F34B2C">
      <w:headerReference w:type="default" r:id="rId11"/>
      <w:footerReference w:type="default" r:id="rId12"/>
      <w:pgSz w:w="11906" w:h="16838" w:code="9"/>
      <w:pgMar w:top="964" w:right="964" w:bottom="680" w:left="964" w:header="964"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AC736" w14:textId="77777777" w:rsidR="00DE6F32" w:rsidRDefault="00DE6F32">
      <w:r>
        <w:separator/>
      </w:r>
    </w:p>
  </w:endnote>
  <w:endnote w:type="continuationSeparator" w:id="0">
    <w:p w14:paraId="3BF1E4C5" w14:textId="77777777" w:rsidR="00DE6F32" w:rsidRDefault="00D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 Pro">
    <w:altName w:val="Cambria Math"/>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31623"/>
      <w:docPartObj>
        <w:docPartGallery w:val="Page Numbers (Bottom of Page)"/>
        <w:docPartUnique/>
      </w:docPartObj>
    </w:sdtPr>
    <w:sdtEndPr>
      <w:rPr>
        <w:rFonts w:ascii="Marianne" w:hAnsi="Marianne"/>
        <w:sz w:val="16"/>
        <w:szCs w:val="16"/>
      </w:rPr>
    </w:sdtEndPr>
    <w:sdtContent>
      <w:p w14:paraId="0AB5986B" w14:textId="77777777" w:rsidR="00E846BF" w:rsidRPr="00F275D1" w:rsidRDefault="00E846BF">
        <w:pPr>
          <w:pStyle w:val="Pieddepage"/>
          <w:jc w:val="right"/>
          <w:rPr>
            <w:sz w:val="20"/>
          </w:rPr>
        </w:pPr>
      </w:p>
      <w:p w14:paraId="152CA71A" w14:textId="6F84D1C9" w:rsidR="00E846BF" w:rsidRPr="00F34B2C" w:rsidRDefault="00E846BF">
        <w:pPr>
          <w:pStyle w:val="Pieddepage"/>
          <w:jc w:val="right"/>
          <w:rPr>
            <w:rFonts w:ascii="Marianne" w:hAnsi="Marianne"/>
            <w:sz w:val="16"/>
            <w:szCs w:val="16"/>
          </w:rPr>
        </w:pPr>
        <w:r w:rsidRPr="00F34B2C">
          <w:rPr>
            <w:rFonts w:ascii="Marianne" w:hAnsi="Marianne"/>
            <w:sz w:val="16"/>
            <w:szCs w:val="16"/>
          </w:rPr>
          <w:fldChar w:fldCharType="begin"/>
        </w:r>
        <w:r w:rsidRPr="00F34B2C">
          <w:rPr>
            <w:rFonts w:ascii="Marianne" w:hAnsi="Marianne"/>
            <w:sz w:val="16"/>
            <w:szCs w:val="16"/>
          </w:rPr>
          <w:instrText>PAGE   \* MERGEFORMAT</w:instrText>
        </w:r>
        <w:r w:rsidRPr="00F34B2C">
          <w:rPr>
            <w:rFonts w:ascii="Marianne" w:hAnsi="Marianne"/>
            <w:sz w:val="16"/>
            <w:szCs w:val="16"/>
          </w:rPr>
          <w:fldChar w:fldCharType="separate"/>
        </w:r>
        <w:r w:rsidR="0046590D">
          <w:rPr>
            <w:rFonts w:ascii="Marianne" w:hAnsi="Marianne"/>
            <w:noProof/>
            <w:sz w:val="16"/>
            <w:szCs w:val="16"/>
          </w:rPr>
          <w:t>2</w:t>
        </w:r>
        <w:r w:rsidRPr="00F34B2C">
          <w:rPr>
            <w:rFonts w:ascii="Marianne" w:hAnsi="Mariann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01429" w14:textId="77777777" w:rsidR="00DE6F32" w:rsidRDefault="00DE6F32">
      <w:r>
        <w:separator/>
      </w:r>
    </w:p>
  </w:footnote>
  <w:footnote w:type="continuationSeparator" w:id="0">
    <w:p w14:paraId="25B40DB3" w14:textId="77777777" w:rsidR="00DE6F32" w:rsidRDefault="00DE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C171" w14:textId="78051B94" w:rsidR="00E846BF" w:rsidRPr="00973E13" w:rsidRDefault="00E846BF" w:rsidP="234ECBF9">
    <w:pPr>
      <w:pStyle w:val="En-tte"/>
      <w:rPr>
        <w:color w:val="FFFFFF" w:themeColor="background1"/>
      </w:rPr>
    </w:pPr>
    <w:r>
      <w:rPr>
        <w:color w:val="FFFFFF" w:themeColor="background1"/>
      </w:rPr>
      <w:t> </w:t>
    </w:r>
    <w:r w:rsidRPr="00973E13">
      <w:rPr>
        <w:color w:val="FFFFFF" w:themeColor="background1"/>
      </w:rPr>
      <w:t>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8A9"/>
    <w:multiLevelType w:val="hybridMultilevel"/>
    <w:tmpl w:val="BA54A3DC"/>
    <w:lvl w:ilvl="0" w:tplc="ABDC811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913E22"/>
    <w:multiLevelType w:val="hybridMultilevel"/>
    <w:tmpl w:val="6D668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BC6536"/>
    <w:multiLevelType w:val="hybridMultilevel"/>
    <w:tmpl w:val="0C92A430"/>
    <w:lvl w:ilvl="0" w:tplc="02061256">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DF710D"/>
    <w:multiLevelType w:val="multilevel"/>
    <w:tmpl w:val="A7865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702281"/>
    <w:multiLevelType w:val="hybridMultilevel"/>
    <w:tmpl w:val="BAFCE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EB6A6E"/>
    <w:multiLevelType w:val="hybridMultilevel"/>
    <w:tmpl w:val="075E1456"/>
    <w:lvl w:ilvl="0" w:tplc="25162D7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27744D"/>
    <w:multiLevelType w:val="hybridMultilevel"/>
    <w:tmpl w:val="4D66D260"/>
    <w:lvl w:ilvl="0" w:tplc="302A0A08">
      <w:start w:val="167"/>
      <w:numFmt w:val="bullet"/>
      <w:lvlText w:val="-"/>
      <w:lvlJc w:val="left"/>
      <w:pPr>
        <w:ind w:left="720" w:hanging="360"/>
      </w:pPr>
      <w:rPr>
        <w:rFonts w:ascii="Marianne" w:eastAsia="Calibr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601057"/>
    <w:multiLevelType w:val="multilevel"/>
    <w:tmpl w:val="325097FE"/>
    <w:lvl w:ilvl="0">
      <w:start w:val="1"/>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5E46C6"/>
    <w:multiLevelType w:val="hybridMultilevel"/>
    <w:tmpl w:val="CFD0EC8C"/>
    <w:lvl w:ilvl="0" w:tplc="2104E010">
      <w:start w:val="1"/>
      <w:numFmt w:val="bullet"/>
      <w:lvlText w:val="-"/>
      <w:lvlJc w:val="left"/>
      <w:pPr>
        <w:ind w:left="720" w:hanging="360"/>
      </w:pPr>
      <w:rPr>
        <w:rFonts w:ascii="Marianne" w:hAnsi="Marian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FD10F8"/>
    <w:multiLevelType w:val="hybridMultilevel"/>
    <w:tmpl w:val="7402F89C"/>
    <w:lvl w:ilvl="0" w:tplc="5B648660">
      <w:start w:val="1"/>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686EDC"/>
    <w:multiLevelType w:val="hybridMultilevel"/>
    <w:tmpl w:val="E8965E90"/>
    <w:lvl w:ilvl="0" w:tplc="02061256">
      <w:start w:val="13"/>
      <w:numFmt w:val="bullet"/>
      <w:lvlText w:val="-"/>
      <w:lvlJc w:val="left"/>
      <w:pPr>
        <w:ind w:left="420" w:hanging="360"/>
      </w:pPr>
      <w:rPr>
        <w:rFonts w:ascii="Calibri" w:eastAsia="Calibri" w:hAnsi="Calibri" w:cs="Calibri"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start w:val="1"/>
      <w:numFmt w:val="bullet"/>
      <w:lvlText w:val=""/>
      <w:lvlJc w:val="left"/>
      <w:pPr>
        <w:ind w:left="2580" w:hanging="360"/>
      </w:pPr>
      <w:rPr>
        <w:rFonts w:ascii="Symbol" w:hAnsi="Symbol" w:hint="default"/>
      </w:rPr>
    </w:lvl>
    <w:lvl w:ilvl="4" w:tplc="040C0003">
      <w:start w:val="1"/>
      <w:numFmt w:val="bullet"/>
      <w:lvlText w:val="o"/>
      <w:lvlJc w:val="left"/>
      <w:pPr>
        <w:ind w:left="3300" w:hanging="360"/>
      </w:pPr>
      <w:rPr>
        <w:rFonts w:ascii="Courier New" w:hAnsi="Courier New" w:cs="Courier New" w:hint="default"/>
      </w:rPr>
    </w:lvl>
    <w:lvl w:ilvl="5" w:tplc="040C0005">
      <w:start w:val="1"/>
      <w:numFmt w:val="bullet"/>
      <w:lvlText w:val=""/>
      <w:lvlJc w:val="left"/>
      <w:pPr>
        <w:ind w:left="4020" w:hanging="360"/>
      </w:pPr>
      <w:rPr>
        <w:rFonts w:ascii="Wingdings" w:hAnsi="Wingdings" w:hint="default"/>
      </w:rPr>
    </w:lvl>
    <w:lvl w:ilvl="6" w:tplc="040C0001">
      <w:start w:val="1"/>
      <w:numFmt w:val="bullet"/>
      <w:lvlText w:val=""/>
      <w:lvlJc w:val="left"/>
      <w:pPr>
        <w:ind w:left="4740" w:hanging="360"/>
      </w:pPr>
      <w:rPr>
        <w:rFonts w:ascii="Symbol" w:hAnsi="Symbol" w:hint="default"/>
      </w:rPr>
    </w:lvl>
    <w:lvl w:ilvl="7" w:tplc="040C0003">
      <w:start w:val="1"/>
      <w:numFmt w:val="bullet"/>
      <w:lvlText w:val="o"/>
      <w:lvlJc w:val="left"/>
      <w:pPr>
        <w:ind w:left="5460" w:hanging="360"/>
      </w:pPr>
      <w:rPr>
        <w:rFonts w:ascii="Courier New" w:hAnsi="Courier New" w:cs="Courier New" w:hint="default"/>
      </w:rPr>
    </w:lvl>
    <w:lvl w:ilvl="8" w:tplc="040C0005">
      <w:start w:val="1"/>
      <w:numFmt w:val="bullet"/>
      <w:lvlText w:val=""/>
      <w:lvlJc w:val="left"/>
      <w:pPr>
        <w:ind w:left="6180" w:hanging="360"/>
      </w:pPr>
      <w:rPr>
        <w:rFonts w:ascii="Wingdings" w:hAnsi="Wingdings" w:hint="default"/>
      </w:rPr>
    </w:lvl>
  </w:abstractNum>
  <w:abstractNum w:abstractNumId="11" w15:restartNumberingAfterBreak="0">
    <w:nsid w:val="5A8A275D"/>
    <w:multiLevelType w:val="hybridMultilevel"/>
    <w:tmpl w:val="AE3E0BA6"/>
    <w:lvl w:ilvl="0" w:tplc="02061256">
      <w:start w:val="13"/>
      <w:numFmt w:val="bullet"/>
      <w:lvlText w:val="-"/>
      <w:lvlJc w:val="left"/>
      <w:pPr>
        <w:ind w:left="2280" w:hanging="360"/>
      </w:pPr>
      <w:rPr>
        <w:rFonts w:ascii="Calibri" w:eastAsia="Calibri" w:hAnsi="Calibri" w:cs="Calibri"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2" w15:restartNumberingAfterBreak="0">
    <w:nsid w:val="5D067FC5"/>
    <w:multiLevelType w:val="multilevel"/>
    <w:tmpl w:val="8F14695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AB0832"/>
    <w:multiLevelType w:val="hybridMultilevel"/>
    <w:tmpl w:val="0D70CAD4"/>
    <w:lvl w:ilvl="0" w:tplc="7D9660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9B7647"/>
    <w:multiLevelType w:val="multilevel"/>
    <w:tmpl w:val="A1DCF6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513CBF"/>
    <w:multiLevelType w:val="multilevel"/>
    <w:tmpl w:val="73EA7A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870119"/>
    <w:multiLevelType w:val="multilevel"/>
    <w:tmpl w:val="0F86E54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99742D"/>
    <w:multiLevelType w:val="hybridMultilevel"/>
    <w:tmpl w:val="C1A20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4"/>
  </w:num>
  <w:num w:numId="5">
    <w:abstractNumId w:val="13"/>
  </w:num>
  <w:num w:numId="6">
    <w:abstractNumId w:val="4"/>
  </w:num>
  <w:num w:numId="7">
    <w:abstractNumId w:val="7"/>
  </w:num>
  <w:num w:numId="8">
    <w:abstractNumId w:val="9"/>
  </w:num>
  <w:num w:numId="9">
    <w:abstractNumId w:val="0"/>
  </w:num>
  <w:num w:numId="10">
    <w:abstractNumId w:val="17"/>
  </w:num>
  <w:num w:numId="11">
    <w:abstractNumId w:val="3"/>
  </w:num>
  <w:num w:numId="12">
    <w:abstractNumId w:val="5"/>
  </w:num>
  <w:num w:numId="13">
    <w:abstractNumId w:val="2"/>
  </w:num>
  <w:num w:numId="14">
    <w:abstractNumId w:val="11"/>
  </w:num>
  <w:num w:numId="15">
    <w:abstractNumId w:val="15"/>
  </w:num>
  <w:num w:numId="16">
    <w:abstractNumId w:val="16"/>
  </w:num>
  <w:num w:numId="17">
    <w:abstractNumId w:val="12"/>
  </w:num>
  <w:num w:numId="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32"/>
    <w:rsid w:val="000004F9"/>
    <w:rsid w:val="00003BDC"/>
    <w:rsid w:val="00003C20"/>
    <w:rsid w:val="00010F21"/>
    <w:rsid w:val="00014F72"/>
    <w:rsid w:val="00022607"/>
    <w:rsid w:val="00024146"/>
    <w:rsid w:val="00025297"/>
    <w:rsid w:val="00031472"/>
    <w:rsid w:val="00032B80"/>
    <w:rsid w:val="0003427D"/>
    <w:rsid w:val="000352DE"/>
    <w:rsid w:val="00037AD4"/>
    <w:rsid w:val="00040172"/>
    <w:rsid w:val="00044076"/>
    <w:rsid w:val="000522B1"/>
    <w:rsid w:val="00052459"/>
    <w:rsid w:val="00053DA3"/>
    <w:rsid w:val="00060A1C"/>
    <w:rsid w:val="00063EAD"/>
    <w:rsid w:val="000670F2"/>
    <w:rsid w:val="000672A0"/>
    <w:rsid w:val="00067A35"/>
    <w:rsid w:val="00071139"/>
    <w:rsid w:val="00071BD4"/>
    <w:rsid w:val="00083913"/>
    <w:rsid w:val="00084E54"/>
    <w:rsid w:val="00085B6C"/>
    <w:rsid w:val="00087D14"/>
    <w:rsid w:val="00095840"/>
    <w:rsid w:val="000A0011"/>
    <w:rsid w:val="000A079F"/>
    <w:rsid w:val="000A1C0E"/>
    <w:rsid w:val="000A2ECA"/>
    <w:rsid w:val="000A4F1B"/>
    <w:rsid w:val="000B58F9"/>
    <w:rsid w:val="000B5C14"/>
    <w:rsid w:val="000B5E8F"/>
    <w:rsid w:val="000B6452"/>
    <w:rsid w:val="000B7969"/>
    <w:rsid w:val="000C1A70"/>
    <w:rsid w:val="000C2757"/>
    <w:rsid w:val="000C3EE9"/>
    <w:rsid w:val="000C6025"/>
    <w:rsid w:val="000C709C"/>
    <w:rsid w:val="000D0646"/>
    <w:rsid w:val="000D1228"/>
    <w:rsid w:val="000D2513"/>
    <w:rsid w:val="000D2CDE"/>
    <w:rsid w:val="000D335B"/>
    <w:rsid w:val="000D3F6B"/>
    <w:rsid w:val="000D55EE"/>
    <w:rsid w:val="000D6652"/>
    <w:rsid w:val="000D6D47"/>
    <w:rsid w:val="000D7AF8"/>
    <w:rsid w:val="000E06FA"/>
    <w:rsid w:val="000E1ADF"/>
    <w:rsid w:val="000E286B"/>
    <w:rsid w:val="000E4FE9"/>
    <w:rsid w:val="000F610B"/>
    <w:rsid w:val="000F669F"/>
    <w:rsid w:val="000F7AF7"/>
    <w:rsid w:val="0010002F"/>
    <w:rsid w:val="00104582"/>
    <w:rsid w:val="001047D5"/>
    <w:rsid w:val="00105735"/>
    <w:rsid w:val="00105F6D"/>
    <w:rsid w:val="001103E5"/>
    <w:rsid w:val="001108BA"/>
    <w:rsid w:val="0011302A"/>
    <w:rsid w:val="00113613"/>
    <w:rsid w:val="00114A1D"/>
    <w:rsid w:val="00115199"/>
    <w:rsid w:val="00123703"/>
    <w:rsid w:val="00126F97"/>
    <w:rsid w:val="00134EEF"/>
    <w:rsid w:val="001371E2"/>
    <w:rsid w:val="001455EB"/>
    <w:rsid w:val="00146A9E"/>
    <w:rsid w:val="00151565"/>
    <w:rsid w:val="00152CA1"/>
    <w:rsid w:val="0016098B"/>
    <w:rsid w:val="00160FD2"/>
    <w:rsid w:val="00176A2D"/>
    <w:rsid w:val="0017708D"/>
    <w:rsid w:val="0017746D"/>
    <w:rsid w:val="00177DF9"/>
    <w:rsid w:val="00180A38"/>
    <w:rsid w:val="001835B7"/>
    <w:rsid w:val="001837FB"/>
    <w:rsid w:val="00183DF0"/>
    <w:rsid w:val="001848E9"/>
    <w:rsid w:val="00187210"/>
    <w:rsid w:val="00187D83"/>
    <w:rsid w:val="001939CC"/>
    <w:rsid w:val="001A235B"/>
    <w:rsid w:val="001A703F"/>
    <w:rsid w:val="001B12A1"/>
    <w:rsid w:val="001B2A95"/>
    <w:rsid w:val="001B6738"/>
    <w:rsid w:val="001B73FD"/>
    <w:rsid w:val="001C19D9"/>
    <w:rsid w:val="001C41B8"/>
    <w:rsid w:val="001C69AB"/>
    <w:rsid w:val="001D02C0"/>
    <w:rsid w:val="001D3833"/>
    <w:rsid w:val="001E1346"/>
    <w:rsid w:val="001E39F7"/>
    <w:rsid w:val="001F213D"/>
    <w:rsid w:val="001F2FE6"/>
    <w:rsid w:val="001F3B83"/>
    <w:rsid w:val="002007AE"/>
    <w:rsid w:val="00203217"/>
    <w:rsid w:val="002103F4"/>
    <w:rsid w:val="002113AF"/>
    <w:rsid w:val="002135EC"/>
    <w:rsid w:val="00214E27"/>
    <w:rsid w:val="002259C6"/>
    <w:rsid w:val="00226A4B"/>
    <w:rsid w:val="0022721B"/>
    <w:rsid w:val="00232349"/>
    <w:rsid w:val="002331CD"/>
    <w:rsid w:val="00235B55"/>
    <w:rsid w:val="0023649C"/>
    <w:rsid w:val="00236C42"/>
    <w:rsid w:val="00242D68"/>
    <w:rsid w:val="002430D3"/>
    <w:rsid w:val="0024374B"/>
    <w:rsid w:val="00244146"/>
    <w:rsid w:val="00245519"/>
    <w:rsid w:val="00246FE0"/>
    <w:rsid w:val="002500B3"/>
    <w:rsid w:val="00251AD3"/>
    <w:rsid w:val="00253537"/>
    <w:rsid w:val="002560E9"/>
    <w:rsid w:val="00256C13"/>
    <w:rsid w:val="00256C48"/>
    <w:rsid w:val="00265EB9"/>
    <w:rsid w:val="002726C6"/>
    <w:rsid w:val="002728D2"/>
    <w:rsid w:val="00273134"/>
    <w:rsid w:val="002739A7"/>
    <w:rsid w:val="00280A18"/>
    <w:rsid w:val="00283FCE"/>
    <w:rsid w:val="00287216"/>
    <w:rsid w:val="00294DBC"/>
    <w:rsid w:val="002953A0"/>
    <w:rsid w:val="00295559"/>
    <w:rsid w:val="002A0557"/>
    <w:rsid w:val="002B2952"/>
    <w:rsid w:val="002B2A72"/>
    <w:rsid w:val="002B2F2B"/>
    <w:rsid w:val="002C1A42"/>
    <w:rsid w:val="002C2528"/>
    <w:rsid w:val="002C2D5A"/>
    <w:rsid w:val="002D06DB"/>
    <w:rsid w:val="002D4661"/>
    <w:rsid w:val="002D4671"/>
    <w:rsid w:val="002D7B6A"/>
    <w:rsid w:val="002E0AB8"/>
    <w:rsid w:val="002E3C20"/>
    <w:rsid w:val="002E7943"/>
    <w:rsid w:val="002F3146"/>
    <w:rsid w:val="002F3406"/>
    <w:rsid w:val="002F5CF5"/>
    <w:rsid w:val="002F5FD5"/>
    <w:rsid w:val="00300ABA"/>
    <w:rsid w:val="00303461"/>
    <w:rsid w:val="00305C8A"/>
    <w:rsid w:val="00305D1A"/>
    <w:rsid w:val="00306BDC"/>
    <w:rsid w:val="00310AC9"/>
    <w:rsid w:val="00311CE7"/>
    <w:rsid w:val="00312AF0"/>
    <w:rsid w:val="00317F06"/>
    <w:rsid w:val="00321EDB"/>
    <w:rsid w:val="0032356C"/>
    <w:rsid w:val="00325206"/>
    <w:rsid w:val="00330311"/>
    <w:rsid w:val="00333259"/>
    <w:rsid w:val="00336038"/>
    <w:rsid w:val="00336558"/>
    <w:rsid w:val="00337336"/>
    <w:rsid w:val="0033791B"/>
    <w:rsid w:val="003411CD"/>
    <w:rsid w:val="0034528D"/>
    <w:rsid w:val="003452A1"/>
    <w:rsid w:val="00346C33"/>
    <w:rsid w:val="003500BF"/>
    <w:rsid w:val="00352AF5"/>
    <w:rsid w:val="00355859"/>
    <w:rsid w:val="00355DFF"/>
    <w:rsid w:val="00360D81"/>
    <w:rsid w:val="00362E5A"/>
    <w:rsid w:val="00363711"/>
    <w:rsid w:val="003671DB"/>
    <w:rsid w:val="0037134C"/>
    <w:rsid w:val="00372719"/>
    <w:rsid w:val="003735F3"/>
    <w:rsid w:val="003748BC"/>
    <w:rsid w:val="00392E6B"/>
    <w:rsid w:val="0039405D"/>
    <w:rsid w:val="0039433B"/>
    <w:rsid w:val="003A2F75"/>
    <w:rsid w:val="003A3C53"/>
    <w:rsid w:val="003A4BCC"/>
    <w:rsid w:val="003A72CF"/>
    <w:rsid w:val="003B04E8"/>
    <w:rsid w:val="003B1484"/>
    <w:rsid w:val="003B5E25"/>
    <w:rsid w:val="003C1919"/>
    <w:rsid w:val="003C27E8"/>
    <w:rsid w:val="003C792D"/>
    <w:rsid w:val="003D108E"/>
    <w:rsid w:val="003D19FF"/>
    <w:rsid w:val="003D200F"/>
    <w:rsid w:val="003D36C9"/>
    <w:rsid w:val="003E1D4A"/>
    <w:rsid w:val="003E2D79"/>
    <w:rsid w:val="003E45E9"/>
    <w:rsid w:val="003E524F"/>
    <w:rsid w:val="003E57DB"/>
    <w:rsid w:val="003E65D7"/>
    <w:rsid w:val="003E6D3A"/>
    <w:rsid w:val="003F3B4A"/>
    <w:rsid w:val="003F4F40"/>
    <w:rsid w:val="003F5E8B"/>
    <w:rsid w:val="003F720D"/>
    <w:rsid w:val="00405146"/>
    <w:rsid w:val="00406BB3"/>
    <w:rsid w:val="00412AF7"/>
    <w:rsid w:val="00412B14"/>
    <w:rsid w:val="00412D31"/>
    <w:rsid w:val="00415B18"/>
    <w:rsid w:val="004161FC"/>
    <w:rsid w:val="004164AE"/>
    <w:rsid w:val="0042009A"/>
    <w:rsid w:val="004208DF"/>
    <w:rsid w:val="00425538"/>
    <w:rsid w:val="0042560E"/>
    <w:rsid w:val="00427CA5"/>
    <w:rsid w:val="00431632"/>
    <w:rsid w:val="00440599"/>
    <w:rsid w:val="0044100E"/>
    <w:rsid w:val="00443DD9"/>
    <w:rsid w:val="00446484"/>
    <w:rsid w:val="004552F1"/>
    <w:rsid w:val="00456C54"/>
    <w:rsid w:val="004606F0"/>
    <w:rsid w:val="00460871"/>
    <w:rsid w:val="00460F42"/>
    <w:rsid w:val="00462DBB"/>
    <w:rsid w:val="0046590D"/>
    <w:rsid w:val="00465D36"/>
    <w:rsid w:val="00467375"/>
    <w:rsid w:val="00467D5B"/>
    <w:rsid w:val="0047010B"/>
    <w:rsid w:val="00475593"/>
    <w:rsid w:val="00480871"/>
    <w:rsid w:val="004818D3"/>
    <w:rsid w:val="00490C5D"/>
    <w:rsid w:val="004913B5"/>
    <w:rsid w:val="00492195"/>
    <w:rsid w:val="00492F52"/>
    <w:rsid w:val="0049656C"/>
    <w:rsid w:val="004970B9"/>
    <w:rsid w:val="004976C3"/>
    <w:rsid w:val="004A50A8"/>
    <w:rsid w:val="004B1CBC"/>
    <w:rsid w:val="004B4C43"/>
    <w:rsid w:val="004B63DA"/>
    <w:rsid w:val="004B68AF"/>
    <w:rsid w:val="004C1392"/>
    <w:rsid w:val="004C31B6"/>
    <w:rsid w:val="004C3969"/>
    <w:rsid w:val="004C3F41"/>
    <w:rsid w:val="004C466A"/>
    <w:rsid w:val="004D003D"/>
    <w:rsid w:val="004D0163"/>
    <w:rsid w:val="004D2166"/>
    <w:rsid w:val="004D3C6E"/>
    <w:rsid w:val="004E1609"/>
    <w:rsid w:val="004E19D5"/>
    <w:rsid w:val="004E314E"/>
    <w:rsid w:val="004E4052"/>
    <w:rsid w:val="004E5ADA"/>
    <w:rsid w:val="004E5C03"/>
    <w:rsid w:val="004F1E83"/>
    <w:rsid w:val="004F5B6E"/>
    <w:rsid w:val="004F61ED"/>
    <w:rsid w:val="005017BF"/>
    <w:rsid w:val="00503B09"/>
    <w:rsid w:val="00504A7C"/>
    <w:rsid w:val="00505B5B"/>
    <w:rsid w:val="00506210"/>
    <w:rsid w:val="005103F9"/>
    <w:rsid w:val="00515261"/>
    <w:rsid w:val="00515F6A"/>
    <w:rsid w:val="00517518"/>
    <w:rsid w:val="00517B7B"/>
    <w:rsid w:val="0052051B"/>
    <w:rsid w:val="00523477"/>
    <w:rsid w:val="00524E1D"/>
    <w:rsid w:val="00525704"/>
    <w:rsid w:val="00525AB3"/>
    <w:rsid w:val="00533D9B"/>
    <w:rsid w:val="00537543"/>
    <w:rsid w:val="0054076F"/>
    <w:rsid w:val="005408B2"/>
    <w:rsid w:val="00542D6A"/>
    <w:rsid w:val="0054349A"/>
    <w:rsid w:val="00547521"/>
    <w:rsid w:val="0055107F"/>
    <w:rsid w:val="00551136"/>
    <w:rsid w:val="00552993"/>
    <w:rsid w:val="00553AC6"/>
    <w:rsid w:val="00557476"/>
    <w:rsid w:val="00563905"/>
    <w:rsid w:val="00563B64"/>
    <w:rsid w:val="00565080"/>
    <w:rsid w:val="00565152"/>
    <w:rsid w:val="005712A6"/>
    <w:rsid w:val="005763C9"/>
    <w:rsid w:val="0058131A"/>
    <w:rsid w:val="00583F9D"/>
    <w:rsid w:val="005909DE"/>
    <w:rsid w:val="00591F64"/>
    <w:rsid w:val="00595DEF"/>
    <w:rsid w:val="00595FFC"/>
    <w:rsid w:val="005A243B"/>
    <w:rsid w:val="005A3DDD"/>
    <w:rsid w:val="005A5A69"/>
    <w:rsid w:val="005B4C29"/>
    <w:rsid w:val="005B50FC"/>
    <w:rsid w:val="005D256F"/>
    <w:rsid w:val="005D42CA"/>
    <w:rsid w:val="005D4BE4"/>
    <w:rsid w:val="005E002B"/>
    <w:rsid w:val="005E0F56"/>
    <w:rsid w:val="005E4F40"/>
    <w:rsid w:val="005F4FBC"/>
    <w:rsid w:val="005F6AA7"/>
    <w:rsid w:val="005F7FF8"/>
    <w:rsid w:val="00601C80"/>
    <w:rsid w:val="00604C21"/>
    <w:rsid w:val="00607835"/>
    <w:rsid w:val="00617681"/>
    <w:rsid w:val="00620C78"/>
    <w:rsid w:val="00622DB7"/>
    <w:rsid w:val="0062667E"/>
    <w:rsid w:val="00626D66"/>
    <w:rsid w:val="00631F2B"/>
    <w:rsid w:val="006349CE"/>
    <w:rsid w:val="006355E2"/>
    <w:rsid w:val="00635778"/>
    <w:rsid w:val="006405F4"/>
    <w:rsid w:val="0064256C"/>
    <w:rsid w:val="00646476"/>
    <w:rsid w:val="00652169"/>
    <w:rsid w:val="006531A1"/>
    <w:rsid w:val="00653B61"/>
    <w:rsid w:val="006554C9"/>
    <w:rsid w:val="006558FD"/>
    <w:rsid w:val="00655E03"/>
    <w:rsid w:val="00655F31"/>
    <w:rsid w:val="00657326"/>
    <w:rsid w:val="006605DF"/>
    <w:rsid w:val="00660F0F"/>
    <w:rsid w:val="00661404"/>
    <w:rsid w:val="00661677"/>
    <w:rsid w:val="00662563"/>
    <w:rsid w:val="00662D75"/>
    <w:rsid w:val="00664E54"/>
    <w:rsid w:val="006713EA"/>
    <w:rsid w:val="00672549"/>
    <w:rsid w:val="00675AAC"/>
    <w:rsid w:val="00676C9E"/>
    <w:rsid w:val="00677A2C"/>
    <w:rsid w:val="00681271"/>
    <w:rsid w:val="00683F7E"/>
    <w:rsid w:val="00690CA9"/>
    <w:rsid w:val="006922FC"/>
    <w:rsid w:val="006A2C5D"/>
    <w:rsid w:val="006A4206"/>
    <w:rsid w:val="006A45E0"/>
    <w:rsid w:val="006B17D0"/>
    <w:rsid w:val="006B2FC9"/>
    <w:rsid w:val="006B7739"/>
    <w:rsid w:val="006C0E52"/>
    <w:rsid w:val="006C12BA"/>
    <w:rsid w:val="006C2D4C"/>
    <w:rsid w:val="006C561B"/>
    <w:rsid w:val="006C5626"/>
    <w:rsid w:val="006C7AC3"/>
    <w:rsid w:val="006D026F"/>
    <w:rsid w:val="006D5A43"/>
    <w:rsid w:val="006D6519"/>
    <w:rsid w:val="006E2BC1"/>
    <w:rsid w:val="006E69BE"/>
    <w:rsid w:val="006F12F8"/>
    <w:rsid w:val="006F3C32"/>
    <w:rsid w:val="006F4049"/>
    <w:rsid w:val="006F4117"/>
    <w:rsid w:val="006F6776"/>
    <w:rsid w:val="00700436"/>
    <w:rsid w:val="00703E52"/>
    <w:rsid w:val="007101EA"/>
    <w:rsid w:val="007124BA"/>
    <w:rsid w:val="007127C6"/>
    <w:rsid w:val="007131AE"/>
    <w:rsid w:val="007164AD"/>
    <w:rsid w:val="0072076E"/>
    <w:rsid w:val="0072194A"/>
    <w:rsid w:val="00723AEB"/>
    <w:rsid w:val="007330B0"/>
    <w:rsid w:val="00734594"/>
    <w:rsid w:val="007406F4"/>
    <w:rsid w:val="0074173A"/>
    <w:rsid w:val="00741BA5"/>
    <w:rsid w:val="00741F35"/>
    <w:rsid w:val="00744004"/>
    <w:rsid w:val="0074480C"/>
    <w:rsid w:val="00753ADF"/>
    <w:rsid w:val="007609CC"/>
    <w:rsid w:val="007615EE"/>
    <w:rsid w:val="00776A6F"/>
    <w:rsid w:val="00783A7A"/>
    <w:rsid w:val="0078490A"/>
    <w:rsid w:val="00785A7D"/>
    <w:rsid w:val="0078707D"/>
    <w:rsid w:val="0079095C"/>
    <w:rsid w:val="007916F5"/>
    <w:rsid w:val="00792453"/>
    <w:rsid w:val="00794E9A"/>
    <w:rsid w:val="00796ADC"/>
    <w:rsid w:val="0079738D"/>
    <w:rsid w:val="00797B6D"/>
    <w:rsid w:val="00797F5D"/>
    <w:rsid w:val="007A0EEA"/>
    <w:rsid w:val="007A23CA"/>
    <w:rsid w:val="007B6042"/>
    <w:rsid w:val="007B6E02"/>
    <w:rsid w:val="007B7441"/>
    <w:rsid w:val="007C2149"/>
    <w:rsid w:val="007C6229"/>
    <w:rsid w:val="007D7075"/>
    <w:rsid w:val="007E5287"/>
    <w:rsid w:val="007E6FA8"/>
    <w:rsid w:val="007F065B"/>
    <w:rsid w:val="007F74E3"/>
    <w:rsid w:val="008022F3"/>
    <w:rsid w:val="0080275A"/>
    <w:rsid w:val="00803FA7"/>
    <w:rsid w:val="0080485D"/>
    <w:rsid w:val="008060B4"/>
    <w:rsid w:val="008076E1"/>
    <w:rsid w:val="00810450"/>
    <w:rsid w:val="00813630"/>
    <w:rsid w:val="00820471"/>
    <w:rsid w:val="00823D73"/>
    <w:rsid w:val="008241D2"/>
    <w:rsid w:val="00825E54"/>
    <w:rsid w:val="008263CE"/>
    <w:rsid w:val="008318D9"/>
    <w:rsid w:val="008320C6"/>
    <w:rsid w:val="00832CBF"/>
    <w:rsid w:val="00836CB1"/>
    <w:rsid w:val="0084512C"/>
    <w:rsid w:val="00846855"/>
    <w:rsid w:val="00851393"/>
    <w:rsid w:val="008533C3"/>
    <w:rsid w:val="00854D6E"/>
    <w:rsid w:val="0085554A"/>
    <w:rsid w:val="0086099B"/>
    <w:rsid w:val="00862281"/>
    <w:rsid w:val="008645CC"/>
    <w:rsid w:val="0086514D"/>
    <w:rsid w:val="00865300"/>
    <w:rsid w:val="008660F8"/>
    <w:rsid w:val="008715EE"/>
    <w:rsid w:val="008730BA"/>
    <w:rsid w:val="00874DFF"/>
    <w:rsid w:val="00882A69"/>
    <w:rsid w:val="0088457D"/>
    <w:rsid w:val="00884C17"/>
    <w:rsid w:val="00886B82"/>
    <w:rsid w:val="00890154"/>
    <w:rsid w:val="00891D4D"/>
    <w:rsid w:val="00897A63"/>
    <w:rsid w:val="008A03B0"/>
    <w:rsid w:val="008A5325"/>
    <w:rsid w:val="008A54A3"/>
    <w:rsid w:val="008B0B66"/>
    <w:rsid w:val="008B42C6"/>
    <w:rsid w:val="008C0021"/>
    <w:rsid w:val="008C0221"/>
    <w:rsid w:val="008C4700"/>
    <w:rsid w:val="008C59C0"/>
    <w:rsid w:val="008D0402"/>
    <w:rsid w:val="008D28AB"/>
    <w:rsid w:val="008D2C0C"/>
    <w:rsid w:val="008D3885"/>
    <w:rsid w:val="008D4CA3"/>
    <w:rsid w:val="008D5469"/>
    <w:rsid w:val="008D6AF8"/>
    <w:rsid w:val="008E0509"/>
    <w:rsid w:val="008E235B"/>
    <w:rsid w:val="008E2EE3"/>
    <w:rsid w:val="008E32A6"/>
    <w:rsid w:val="008E588F"/>
    <w:rsid w:val="008F066A"/>
    <w:rsid w:val="008F2AEE"/>
    <w:rsid w:val="008F3E02"/>
    <w:rsid w:val="008F7808"/>
    <w:rsid w:val="00902016"/>
    <w:rsid w:val="00902E2A"/>
    <w:rsid w:val="009037A2"/>
    <w:rsid w:val="00903C65"/>
    <w:rsid w:val="00904E21"/>
    <w:rsid w:val="0090627C"/>
    <w:rsid w:val="009062FB"/>
    <w:rsid w:val="0091566C"/>
    <w:rsid w:val="0092760D"/>
    <w:rsid w:val="00927CB7"/>
    <w:rsid w:val="00930B19"/>
    <w:rsid w:val="009313B7"/>
    <w:rsid w:val="00932B90"/>
    <w:rsid w:val="00932F03"/>
    <w:rsid w:val="009338A1"/>
    <w:rsid w:val="009428E2"/>
    <w:rsid w:val="00944036"/>
    <w:rsid w:val="00944F05"/>
    <w:rsid w:val="009478DB"/>
    <w:rsid w:val="0095394D"/>
    <w:rsid w:val="0095607B"/>
    <w:rsid w:val="00962B9F"/>
    <w:rsid w:val="00962EB0"/>
    <w:rsid w:val="009637F0"/>
    <w:rsid w:val="00965E94"/>
    <w:rsid w:val="00965ECF"/>
    <w:rsid w:val="00971861"/>
    <w:rsid w:val="00973E13"/>
    <w:rsid w:val="00976C78"/>
    <w:rsid w:val="00980DF9"/>
    <w:rsid w:val="00984447"/>
    <w:rsid w:val="0098646E"/>
    <w:rsid w:val="009921DA"/>
    <w:rsid w:val="00992285"/>
    <w:rsid w:val="0099310B"/>
    <w:rsid w:val="00993B6E"/>
    <w:rsid w:val="00993EE6"/>
    <w:rsid w:val="00994F30"/>
    <w:rsid w:val="00995FB7"/>
    <w:rsid w:val="009A0429"/>
    <w:rsid w:val="009A14B2"/>
    <w:rsid w:val="009A4C16"/>
    <w:rsid w:val="009A6D71"/>
    <w:rsid w:val="009B061E"/>
    <w:rsid w:val="009B4BD6"/>
    <w:rsid w:val="009B612C"/>
    <w:rsid w:val="009C0524"/>
    <w:rsid w:val="009C7DF3"/>
    <w:rsid w:val="009D3F41"/>
    <w:rsid w:val="009D6153"/>
    <w:rsid w:val="009D6655"/>
    <w:rsid w:val="009E5ED0"/>
    <w:rsid w:val="009E731E"/>
    <w:rsid w:val="009E79B6"/>
    <w:rsid w:val="009F0029"/>
    <w:rsid w:val="009F1149"/>
    <w:rsid w:val="009F2CEE"/>
    <w:rsid w:val="009F4EB1"/>
    <w:rsid w:val="009F588B"/>
    <w:rsid w:val="00A00386"/>
    <w:rsid w:val="00A01522"/>
    <w:rsid w:val="00A061E2"/>
    <w:rsid w:val="00A07C0E"/>
    <w:rsid w:val="00A10FEB"/>
    <w:rsid w:val="00A12FCC"/>
    <w:rsid w:val="00A14E64"/>
    <w:rsid w:val="00A17DFC"/>
    <w:rsid w:val="00A269A1"/>
    <w:rsid w:val="00A3177B"/>
    <w:rsid w:val="00A33F40"/>
    <w:rsid w:val="00A36258"/>
    <w:rsid w:val="00A4229E"/>
    <w:rsid w:val="00A43CC7"/>
    <w:rsid w:val="00A56C26"/>
    <w:rsid w:val="00A5758B"/>
    <w:rsid w:val="00A5790C"/>
    <w:rsid w:val="00A624F8"/>
    <w:rsid w:val="00A62F7D"/>
    <w:rsid w:val="00A64D59"/>
    <w:rsid w:val="00A64DB0"/>
    <w:rsid w:val="00A70209"/>
    <w:rsid w:val="00A71635"/>
    <w:rsid w:val="00A72415"/>
    <w:rsid w:val="00A735A2"/>
    <w:rsid w:val="00A76066"/>
    <w:rsid w:val="00A8359A"/>
    <w:rsid w:val="00A8476F"/>
    <w:rsid w:val="00A85DDD"/>
    <w:rsid w:val="00A92F67"/>
    <w:rsid w:val="00A9342F"/>
    <w:rsid w:val="00A94129"/>
    <w:rsid w:val="00AA0DD2"/>
    <w:rsid w:val="00AA14FC"/>
    <w:rsid w:val="00AA46A6"/>
    <w:rsid w:val="00AA6112"/>
    <w:rsid w:val="00AB0B28"/>
    <w:rsid w:val="00AB6648"/>
    <w:rsid w:val="00AC4532"/>
    <w:rsid w:val="00AD3C93"/>
    <w:rsid w:val="00AD75DE"/>
    <w:rsid w:val="00AE406B"/>
    <w:rsid w:val="00AE6DF1"/>
    <w:rsid w:val="00AF2CAC"/>
    <w:rsid w:val="00AF576E"/>
    <w:rsid w:val="00B0067C"/>
    <w:rsid w:val="00B00C00"/>
    <w:rsid w:val="00B01666"/>
    <w:rsid w:val="00B04E62"/>
    <w:rsid w:val="00B067E6"/>
    <w:rsid w:val="00B12552"/>
    <w:rsid w:val="00B12D3C"/>
    <w:rsid w:val="00B1339F"/>
    <w:rsid w:val="00B22643"/>
    <w:rsid w:val="00B22F8C"/>
    <w:rsid w:val="00B31B44"/>
    <w:rsid w:val="00B32686"/>
    <w:rsid w:val="00B32A2A"/>
    <w:rsid w:val="00B4152E"/>
    <w:rsid w:val="00B42288"/>
    <w:rsid w:val="00B42C56"/>
    <w:rsid w:val="00B4410C"/>
    <w:rsid w:val="00B45F4F"/>
    <w:rsid w:val="00B46DD9"/>
    <w:rsid w:val="00B50C48"/>
    <w:rsid w:val="00B64E77"/>
    <w:rsid w:val="00B65D9A"/>
    <w:rsid w:val="00B70EE7"/>
    <w:rsid w:val="00B7549C"/>
    <w:rsid w:val="00B76006"/>
    <w:rsid w:val="00B76CD8"/>
    <w:rsid w:val="00B805D6"/>
    <w:rsid w:val="00B81C03"/>
    <w:rsid w:val="00B83794"/>
    <w:rsid w:val="00B876BC"/>
    <w:rsid w:val="00B90E5B"/>
    <w:rsid w:val="00B9100B"/>
    <w:rsid w:val="00B93823"/>
    <w:rsid w:val="00B9629A"/>
    <w:rsid w:val="00BA160C"/>
    <w:rsid w:val="00BA4EE4"/>
    <w:rsid w:val="00BB0105"/>
    <w:rsid w:val="00BB028D"/>
    <w:rsid w:val="00BB33AE"/>
    <w:rsid w:val="00BB3C13"/>
    <w:rsid w:val="00BB6046"/>
    <w:rsid w:val="00BC3CC5"/>
    <w:rsid w:val="00BD18DD"/>
    <w:rsid w:val="00BD50C5"/>
    <w:rsid w:val="00BD7A71"/>
    <w:rsid w:val="00BE34C5"/>
    <w:rsid w:val="00BF28C8"/>
    <w:rsid w:val="00BF2B3D"/>
    <w:rsid w:val="00BF398B"/>
    <w:rsid w:val="00BF4C6A"/>
    <w:rsid w:val="00BF5B25"/>
    <w:rsid w:val="00BF6215"/>
    <w:rsid w:val="00BF6891"/>
    <w:rsid w:val="00C01218"/>
    <w:rsid w:val="00C0523C"/>
    <w:rsid w:val="00C066F0"/>
    <w:rsid w:val="00C1015D"/>
    <w:rsid w:val="00C107AF"/>
    <w:rsid w:val="00C11982"/>
    <w:rsid w:val="00C17514"/>
    <w:rsid w:val="00C23FDD"/>
    <w:rsid w:val="00C245E6"/>
    <w:rsid w:val="00C25E02"/>
    <w:rsid w:val="00C27153"/>
    <w:rsid w:val="00C35C7B"/>
    <w:rsid w:val="00C44EEE"/>
    <w:rsid w:val="00C4695F"/>
    <w:rsid w:val="00C46DF4"/>
    <w:rsid w:val="00C4719D"/>
    <w:rsid w:val="00C50154"/>
    <w:rsid w:val="00C56A44"/>
    <w:rsid w:val="00C62470"/>
    <w:rsid w:val="00C640CC"/>
    <w:rsid w:val="00C72A1C"/>
    <w:rsid w:val="00C7492D"/>
    <w:rsid w:val="00C77262"/>
    <w:rsid w:val="00C8008D"/>
    <w:rsid w:val="00C81D4F"/>
    <w:rsid w:val="00C81E2C"/>
    <w:rsid w:val="00C84833"/>
    <w:rsid w:val="00C854E1"/>
    <w:rsid w:val="00C87497"/>
    <w:rsid w:val="00C91D2C"/>
    <w:rsid w:val="00C9412C"/>
    <w:rsid w:val="00CA3590"/>
    <w:rsid w:val="00CA3EF3"/>
    <w:rsid w:val="00CA70CF"/>
    <w:rsid w:val="00CA7438"/>
    <w:rsid w:val="00CB24A2"/>
    <w:rsid w:val="00CB45BC"/>
    <w:rsid w:val="00CC3761"/>
    <w:rsid w:val="00CC3826"/>
    <w:rsid w:val="00CC61F1"/>
    <w:rsid w:val="00CC6475"/>
    <w:rsid w:val="00CD0049"/>
    <w:rsid w:val="00CD0D6F"/>
    <w:rsid w:val="00CD1CAC"/>
    <w:rsid w:val="00CD78F0"/>
    <w:rsid w:val="00CD7C3F"/>
    <w:rsid w:val="00CE1CFA"/>
    <w:rsid w:val="00CE3796"/>
    <w:rsid w:val="00CE5379"/>
    <w:rsid w:val="00CF14B7"/>
    <w:rsid w:val="00CF19DB"/>
    <w:rsid w:val="00CF2997"/>
    <w:rsid w:val="00CF51E6"/>
    <w:rsid w:val="00D01914"/>
    <w:rsid w:val="00D03207"/>
    <w:rsid w:val="00D03916"/>
    <w:rsid w:val="00D049A5"/>
    <w:rsid w:val="00D04A4C"/>
    <w:rsid w:val="00D04AC8"/>
    <w:rsid w:val="00D05ED1"/>
    <w:rsid w:val="00D06558"/>
    <w:rsid w:val="00D078BF"/>
    <w:rsid w:val="00D1038D"/>
    <w:rsid w:val="00D11C66"/>
    <w:rsid w:val="00D12432"/>
    <w:rsid w:val="00D2087A"/>
    <w:rsid w:val="00D219E0"/>
    <w:rsid w:val="00D23DBB"/>
    <w:rsid w:val="00D242F8"/>
    <w:rsid w:val="00D24D2F"/>
    <w:rsid w:val="00D25F29"/>
    <w:rsid w:val="00D32D69"/>
    <w:rsid w:val="00D344B7"/>
    <w:rsid w:val="00D35672"/>
    <w:rsid w:val="00D37344"/>
    <w:rsid w:val="00D412F6"/>
    <w:rsid w:val="00D43208"/>
    <w:rsid w:val="00D43420"/>
    <w:rsid w:val="00D45A26"/>
    <w:rsid w:val="00D500C6"/>
    <w:rsid w:val="00D50FE9"/>
    <w:rsid w:val="00D53079"/>
    <w:rsid w:val="00D544C9"/>
    <w:rsid w:val="00D572ED"/>
    <w:rsid w:val="00D603C6"/>
    <w:rsid w:val="00D70509"/>
    <w:rsid w:val="00D70C96"/>
    <w:rsid w:val="00D72358"/>
    <w:rsid w:val="00D73040"/>
    <w:rsid w:val="00D74D70"/>
    <w:rsid w:val="00D76A9C"/>
    <w:rsid w:val="00D775E7"/>
    <w:rsid w:val="00D80413"/>
    <w:rsid w:val="00D80482"/>
    <w:rsid w:val="00D81B55"/>
    <w:rsid w:val="00D95170"/>
    <w:rsid w:val="00D95A97"/>
    <w:rsid w:val="00DA0269"/>
    <w:rsid w:val="00DA20C3"/>
    <w:rsid w:val="00DA214E"/>
    <w:rsid w:val="00DA28C6"/>
    <w:rsid w:val="00DA42BE"/>
    <w:rsid w:val="00DA6623"/>
    <w:rsid w:val="00DA6E25"/>
    <w:rsid w:val="00DA7338"/>
    <w:rsid w:val="00DB2948"/>
    <w:rsid w:val="00DB2C50"/>
    <w:rsid w:val="00DB48E5"/>
    <w:rsid w:val="00DC1EF3"/>
    <w:rsid w:val="00DC630F"/>
    <w:rsid w:val="00DC698E"/>
    <w:rsid w:val="00DD03AF"/>
    <w:rsid w:val="00DD09F3"/>
    <w:rsid w:val="00DD3D67"/>
    <w:rsid w:val="00DE1864"/>
    <w:rsid w:val="00DE4B9E"/>
    <w:rsid w:val="00DE5DA1"/>
    <w:rsid w:val="00DE5E80"/>
    <w:rsid w:val="00DE6F32"/>
    <w:rsid w:val="00DE7A6A"/>
    <w:rsid w:val="00DF04AC"/>
    <w:rsid w:val="00DF04AF"/>
    <w:rsid w:val="00DF4415"/>
    <w:rsid w:val="00DF7323"/>
    <w:rsid w:val="00DF7D58"/>
    <w:rsid w:val="00E01FFE"/>
    <w:rsid w:val="00E0623C"/>
    <w:rsid w:val="00E076D1"/>
    <w:rsid w:val="00E243B6"/>
    <w:rsid w:val="00E267D9"/>
    <w:rsid w:val="00E26D77"/>
    <w:rsid w:val="00E32158"/>
    <w:rsid w:val="00E40266"/>
    <w:rsid w:val="00E43872"/>
    <w:rsid w:val="00E44E90"/>
    <w:rsid w:val="00E455F3"/>
    <w:rsid w:val="00E45BA4"/>
    <w:rsid w:val="00E46079"/>
    <w:rsid w:val="00E47540"/>
    <w:rsid w:val="00E56DA5"/>
    <w:rsid w:val="00E60124"/>
    <w:rsid w:val="00E603FD"/>
    <w:rsid w:val="00E60956"/>
    <w:rsid w:val="00E628B3"/>
    <w:rsid w:val="00E6310B"/>
    <w:rsid w:val="00E635B7"/>
    <w:rsid w:val="00E7095C"/>
    <w:rsid w:val="00E71ACC"/>
    <w:rsid w:val="00E73883"/>
    <w:rsid w:val="00E74940"/>
    <w:rsid w:val="00E838C2"/>
    <w:rsid w:val="00E846BF"/>
    <w:rsid w:val="00E85504"/>
    <w:rsid w:val="00E86452"/>
    <w:rsid w:val="00E90F14"/>
    <w:rsid w:val="00E9205F"/>
    <w:rsid w:val="00E947B5"/>
    <w:rsid w:val="00E955D7"/>
    <w:rsid w:val="00E9591F"/>
    <w:rsid w:val="00E96153"/>
    <w:rsid w:val="00EA2CB9"/>
    <w:rsid w:val="00EA2EBA"/>
    <w:rsid w:val="00EA7B19"/>
    <w:rsid w:val="00EB6743"/>
    <w:rsid w:val="00EC03B5"/>
    <w:rsid w:val="00EC337E"/>
    <w:rsid w:val="00ED3AA1"/>
    <w:rsid w:val="00ED5992"/>
    <w:rsid w:val="00ED7748"/>
    <w:rsid w:val="00EF52FE"/>
    <w:rsid w:val="00EF71D8"/>
    <w:rsid w:val="00F03465"/>
    <w:rsid w:val="00F05409"/>
    <w:rsid w:val="00F06CAB"/>
    <w:rsid w:val="00F157EB"/>
    <w:rsid w:val="00F1763C"/>
    <w:rsid w:val="00F20B77"/>
    <w:rsid w:val="00F23DFC"/>
    <w:rsid w:val="00F26268"/>
    <w:rsid w:val="00F26590"/>
    <w:rsid w:val="00F275D1"/>
    <w:rsid w:val="00F30016"/>
    <w:rsid w:val="00F342C2"/>
    <w:rsid w:val="00F34B2C"/>
    <w:rsid w:val="00F42D49"/>
    <w:rsid w:val="00F449F6"/>
    <w:rsid w:val="00F4555C"/>
    <w:rsid w:val="00F60266"/>
    <w:rsid w:val="00F60399"/>
    <w:rsid w:val="00F64CDB"/>
    <w:rsid w:val="00F713BF"/>
    <w:rsid w:val="00F71B3F"/>
    <w:rsid w:val="00F7237B"/>
    <w:rsid w:val="00F731C4"/>
    <w:rsid w:val="00F8001F"/>
    <w:rsid w:val="00F802A9"/>
    <w:rsid w:val="00F82EF2"/>
    <w:rsid w:val="00F83AAB"/>
    <w:rsid w:val="00F86789"/>
    <w:rsid w:val="00F93128"/>
    <w:rsid w:val="00F935D9"/>
    <w:rsid w:val="00F96073"/>
    <w:rsid w:val="00F977BA"/>
    <w:rsid w:val="00F97CEE"/>
    <w:rsid w:val="00FA0157"/>
    <w:rsid w:val="00FA3C69"/>
    <w:rsid w:val="00FB1386"/>
    <w:rsid w:val="00FB2BBD"/>
    <w:rsid w:val="00FB3943"/>
    <w:rsid w:val="00FB6DC5"/>
    <w:rsid w:val="00FC3DC6"/>
    <w:rsid w:val="00FC4E6D"/>
    <w:rsid w:val="00FD3BE5"/>
    <w:rsid w:val="00FD730D"/>
    <w:rsid w:val="00FD7E00"/>
    <w:rsid w:val="00FE17B6"/>
    <w:rsid w:val="00FE37E5"/>
    <w:rsid w:val="00FE5935"/>
    <w:rsid w:val="00FF130C"/>
    <w:rsid w:val="234EC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61CAA"/>
  <w15:chartTrackingRefBased/>
  <w15:docId w15:val="{DB900F4B-C787-4267-90A2-BA784AC6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table" w:styleId="Grilledutableau">
    <w:name w:val="Table Grid"/>
    <w:basedOn w:val="TableauNormal"/>
    <w:uiPriority w:val="59"/>
    <w:rsid w:val="006B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53DA3"/>
    <w:pPr>
      <w:ind w:left="720"/>
      <w:contextualSpacing/>
    </w:pPr>
  </w:style>
  <w:style w:type="paragraph" w:customStyle="1" w:styleId="AttSignature">
    <w:name w:val="*AttSignature"/>
    <w:basedOn w:val="Normal"/>
    <w:qFormat/>
    <w:rsid w:val="005D4BE4"/>
    <w:pPr>
      <w:tabs>
        <w:tab w:val="center" w:pos="8222"/>
      </w:tabs>
      <w:spacing w:before="360" w:after="2160"/>
      <w:jc w:val="both"/>
    </w:pPr>
    <w:rPr>
      <w:rFonts w:ascii="Marianne" w:eastAsiaTheme="minorHAnsi" w:hAnsi="Marianne" w:cs="Arial"/>
      <w:noProof/>
      <w:sz w:val="22"/>
      <w:szCs w:val="22"/>
    </w:rPr>
  </w:style>
  <w:style w:type="paragraph" w:styleId="Retraitcorpsdetexte2">
    <w:name w:val="Body Text Indent 2"/>
    <w:basedOn w:val="Normal"/>
    <w:link w:val="Retraitcorpsdetexte2Car"/>
    <w:rsid w:val="00DA20C3"/>
    <w:pPr>
      <w:ind w:left="4678"/>
      <w:jc w:val="both"/>
    </w:pPr>
    <w:rPr>
      <w:rFonts w:ascii="Times New Roman" w:eastAsia="Times New Roman" w:hAnsi="Times New Roman"/>
    </w:rPr>
  </w:style>
  <w:style w:type="character" w:customStyle="1" w:styleId="Retraitcorpsdetexte2Car">
    <w:name w:val="Retrait corps de texte 2 Car"/>
    <w:basedOn w:val="Policepardfaut"/>
    <w:link w:val="Retraitcorpsdetexte2"/>
    <w:rsid w:val="00DA20C3"/>
    <w:rPr>
      <w:rFonts w:ascii="Times New Roman" w:eastAsia="Times New Roman" w:hAnsi="Times New Roman"/>
      <w:sz w:val="24"/>
    </w:rPr>
  </w:style>
  <w:style w:type="character" w:customStyle="1" w:styleId="PieddepageCar">
    <w:name w:val="Pied de page Car"/>
    <w:basedOn w:val="Policepardfaut"/>
    <w:link w:val="Pieddepage"/>
    <w:uiPriority w:val="99"/>
    <w:rsid w:val="00183DF0"/>
    <w:rPr>
      <w:rFonts w:ascii="Arial" w:hAnsi="Arial"/>
      <w:sz w:val="24"/>
    </w:rPr>
  </w:style>
  <w:style w:type="paragraph" w:customStyle="1" w:styleId="TitreAnnexe">
    <w:name w:val="*TitreAnnexe"/>
    <w:basedOn w:val="Normal"/>
    <w:qFormat/>
    <w:rsid w:val="006A2C5D"/>
    <w:pPr>
      <w:spacing w:before="120" w:after="240"/>
      <w:jc w:val="center"/>
    </w:pPr>
    <w:rPr>
      <w:rFonts w:ascii="Marianne" w:eastAsiaTheme="minorHAnsi" w:hAnsi="Marianne" w:cs="Arial"/>
      <w:b/>
      <w:noProof/>
      <w:sz w:val="22"/>
      <w:szCs w:val="22"/>
    </w:rPr>
  </w:style>
  <w:style w:type="character" w:styleId="Marquedecommentaire">
    <w:name w:val="annotation reference"/>
    <w:basedOn w:val="Policepardfaut"/>
    <w:uiPriority w:val="99"/>
    <w:semiHidden/>
    <w:unhideWhenUsed/>
    <w:rsid w:val="002A0557"/>
    <w:rPr>
      <w:sz w:val="16"/>
      <w:szCs w:val="16"/>
    </w:rPr>
  </w:style>
  <w:style w:type="paragraph" w:styleId="Commentaire">
    <w:name w:val="annotation text"/>
    <w:basedOn w:val="Normal"/>
    <w:link w:val="CommentaireCar"/>
    <w:uiPriority w:val="99"/>
    <w:semiHidden/>
    <w:unhideWhenUsed/>
    <w:rsid w:val="002A0557"/>
    <w:rPr>
      <w:sz w:val="20"/>
    </w:rPr>
  </w:style>
  <w:style w:type="character" w:customStyle="1" w:styleId="CommentaireCar">
    <w:name w:val="Commentaire Car"/>
    <w:basedOn w:val="Policepardfaut"/>
    <w:link w:val="Commentaire"/>
    <w:uiPriority w:val="99"/>
    <w:semiHidden/>
    <w:rsid w:val="002A0557"/>
    <w:rPr>
      <w:rFonts w:ascii="Arial" w:hAnsi="Arial"/>
    </w:rPr>
  </w:style>
  <w:style w:type="paragraph" w:styleId="Objetducommentaire">
    <w:name w:val="annotation subject"/>
    <w:basedOn w:val="Commentaire"/>
    <w:next w:val="Commentaire"/>
    <w:link w:val="ObjetducommentaireCar"/>
    <w:uiPriority w:val="99"/>
    <w:semiHidden/>
    <w:unhideWhenUsed/>
    <w:rsid w:val="002A0557"/>
    <w:rPr>
      <w:b/>
      <w:bCs/>
    </w:rPr>
  </w:style>
  <w:style w:type="character" w:customStyle="1" w:styleId="ObjetducommentaireCar">
    <w:name w:val="Objet du commentaire Car"/>
    <w:basedOn w:val="CommentaireCar"/>
    <w:link w:val="Objetducommentaire"/>
    <w:uiPriority w:val="99"/>
    <w:semiHidden/>
    <w:rsid w:val="002A0557"/>
    <w:rPr>
      <w:rFonts w:ascii="Arial" w:hAnsi="Arial"/>
      <w:b/>
      <w:bCs/>
    </w:rPr>
  </w:style>
  <w:style w:type="paragraph" w:styleId="Textedebulles">
    <w:name w:val="Balloon Text"/>
    <w:basedOn w:val="Normal"/>
    <w:link w:val="TextedebullesCar"/>
    <w:uiPriority w:val="99"/>
    <w:semiHidden/>
    <w:unhideWhenUsed/>
    <w:rsid w:val="002A05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0557"/>
    <w:rPr>
      <w:rFonts w:ascii="Segoe UI" w:hAnsi="Segoe UI" w:cs="Segoe UI"/>
      <w:sz w:val="18"/>
      <w:szCs w:val="18"/>
    </w:rPr>
  </w:style>
  <w:style w:type="paragraph" w:styleId="Rvision">
    <w:name w:val="Revision"/>
    <w:hidden/>
    <w:uiPriority w:val="99"/>
    <w:semiHidden/>
    <w:rsid w:val="007609CC"/>
    <w:rPr>
      <w:rFonts w:ascii="Arial" w:hAnsi="Arial"/>
      <w:sz w:val="24"/>
    </w:rPr>
  </w:style>
  <w:style w:type="paragraph" w:customStyle="1" w:styleId="Default">
    <w:name w:val="Default"/>
    <w:rsid w:val="0086099B"/>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6099B"/>
    <w:pPr>
      <w:spacing w:before="100" w:beforeAutospacing="1" w:after="100" w:afterAutospacing="1"/>
    </w:pPr>
    <w:rPr>
      <w:rFonts w:ascii="Times New Roman" w:eastAsia="Times New Roman" w:hAnsi="Times New Roman"/>
      <w:szCs w:val="24"/>
    </w:rPr>
  </w:style>
  <w:style w:type="paragraph" w:styleId="Retraitcorpsdetexte">
    <w:name w:val="Body Text Indent"/>
    <w:basedOn w:val="Normal"/>
    <w:link w:val="RetraitcorpsdetexteCar"/>
    <w:uiPriority w:val="99"/>
    <w:semiHidden/>
    <w:unhideWhenUsed/>
    <w:rsid w:val="0086099B"/>
    <w:pPr>
      <w:spacing w:after="120"/>
      <w:ind w:left="283"/>
    </w:pPr>
  </w:style>
  <w:style w:type="character" w:customStyle="1" w:styleId="RetraitcorpsdetexteCar">
    <w:name w:val="Retrait corps de texte Car"/>
    <w:basedOn w:val="Policepardfaut"/>
    <w:link w:val="Retraitcorpsdetexte"/>
    <w:uiPriority w:val="99"/>
    <w:semiHidden/>
    <w:rsid w:val="0086099B"/>
    <w:rPr>
      <w:rFonts w:ascii="Arial" w:hAnsi="Arial"/>
      <w:sz w:val="24"/>
    </w:rPr>
  </w:style>
  <w:style w:type="paragraph" w:styleId="Notedefin">
    <w:name w:val="endnote text"/>
    <w:basedOn w:val="Normal"/>
    <w:link w:val="NotedefinCar"/>
    <w:uiPriority w:val="99"/>
    <w:semiHidden/>
    <w:unhideWhenUsed/>
    <w:rsid w:val="00D078BF"/>
    <w:rPr>
      <w:sz w:val="20"/>
    </w:rPr>
  </w:style>
  <w:style w:type="character" w:customStyle="1" w:styleId="NotedefinCar">
    <w:name w:val="Note de fin Car"/>
    <w:basedOn w:val="Policepardfaut"/>
    <w:link w:val="Notedefin"/>
    <w:uiPriority w:val="99"/>
    <w:semiHidden/>
    <w:rsid w:val="00D078BF"/>
    <w:rPr>
      <w:rFonts w:ascii="Arial" w:hAnsi="Arial"/>
    </w:rPr>
  </w:style>
  <w:style w:type="character" w:styleId="Appeldenotedefin">
    <w:name w:val="endnote reference"/>
    <w:basedOn w:val="Policepardfaut"/>
    <w:uiPriority w:val="99"/>
    <w:semiHidden/>
    <w:unhideWhenUsed/>
    <w:rsid w:val="00D078BF"/>
    <w:rPr>
      <w:vertAlign w:val="superscript"/>
    </w:rPr>
  </w:style>
  <w:style w:type="paragraph" w:styleId="Notedebasdepage">
    <w:name w:val="footnote text"/>
    <w:basedOn w:val="Normal"/>
    <w:link w:val="NotedebasdepageCar"/>
    <w:uiPriority w:val="99"/>
    <w:semiHidden/>
    <w:unhideWhenUsed/>
    <w:rsid w:val="00E96153"/>
    <w:rPr>
      <w:sz w:val="20"/>
    </w:rPr>
  </w:style>
  <w:style w:type="character" w:customStyle="1" w:styleId="NotedebasdepageCar">
    <w:name w:val="Note de bas de page Car"/>
    <w:basedOn w:val="Policepardfaut"/>
    <w:link w:val="Notedebasdepage"/>
    <w:uiPriority w:val="99"/>
    <w:semiHidden/>
    <w:rsid w:val="00E96153"/>
    <w:rPr>
      <w:rFonts w:ascii="Arial" w:hAnsi="Arial"/>
    </w:rPr>
  </w:style>
  <w:style w:type="character" w:styleId="Appelnotedebasdep">
    <w:name w:val="footnote reference"/>
    <w:basedOn w:val="Policepardfaut"/>
    <w:uiPriority w:val="99"/>
    <w:semiHidden/>
    <w:unhideWhenUsed/>
    <w:rsid w:val="00E96153"/>
    <w:rPr>
      <w:vertAlign w:val="superscript"/>
    </w:rPr>
  </w:style>
  <w:style w:type="paragraph" w:customStyle="1" w:styleId="Pa5">
    <w:name w:val="Pa5"/>
    <w:basedOn w:val="Default"/>
    <w:next w:val="Default"/>
    <w:uiPriority w:val="99"/>
    <w:rsid w:val="00095840"/>
    <w:pPr>
      <w:spacing w:line="241" w:lineRule="atLeast"/>
    </w:pPr>
    <w:rPr>
      <w:rFonts w:ascii="Consolas" w:eastAsia="Times" w:hAnsi="Consolas" w:cs="Times New Roman"/>
      <w:color w:val="auto"/>
    </w:rPr>
  </w:style>
  <w:style w:type="character" w:customStyle="1" w:styleId="A4">
    <w:name w:val="A4"/>
    <w:uiPriority w:val="99"/>
    <w:rsid w:val="00095840"/>
    <w:rPr>
      <w:rFonts w:cs="Consolas"/>
      <w:b/>
      <w:bCs/>
      <w:color w:val="000000"/>
      <w:sz w:val="22"/>
      <w:szCs w:val="22"/>
    </w:rPr>
  </w:style>
  <w:style w:type="paragraph" w:customStyle="1" w:styleId="Pa6">
    <w:name w:val="Pa6"/>
    <w:basedOn w:val="Default"/>
    <w:next w:val="Default"/>
    <w:uiPriority w:val="99"/>
    <w:rsid w:val="00095840"/>
    <w:pPr>
      <w:spacing w:line="241" w:lineRule="atLeast"/>
    </w:pPr>
    <w:rPr>
      <w:rFonts w:ascii="Consolas" w:eastAsia="Times" w:hAnsi="Consolas" w:cs="Times New Roman"/>
      <w:color w:val="auto"/>
    </w:rPr>
  </w:style>
  <w:style w:type="character" w:customStyle="1" w:styleId="A3">
    <w:name w:val="A3"/>
    <w:uiPriority w:val="99"/>
    <w:rsid w:val="00095840"/>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2500">
      <w:bodyDiv w:val="1"/>
      <w:marLeft w:val="0"/>
      <w:marRight w:val="0"/>
      <w:marTop w:val="0"/>
      <w:marBottom w:val="0"/>
      <w:divBdr>
        <w:top w:val="none" w:sz="0" w:space="0" w:color="auto"/>
        <w:left w:val="none" w:sz="0" w:space="0" w:color="auto"/>
        <w:bottom w:val="none" w:sz="0" w:space="0" w:color="auto"/>
        <w:right w:val="none" w:sz="0" w:space="0" w:color="auto"/>
      </w:divBdr>
    </w:div>
    <w:div w:id="180048739">
      <w:bodyDiv w:val="1"/>
      <w:marLeft w:val="0"/>
      <w:marRight w:val="0"/>
      <w:marTop w:val="0"/>
      <w:marBottom w:val="0"/>
      <w:divBdr>
        <w:top w:val="none" w:sz="0" w:space="0" w:color="auto"/>
        <w:left w:val="none" w:sz="0" w:space="0" w:color="auto"/>
        <w:bottom w:val="none" w:sz="0" w:space="0" w:color="auto"/>
        <w:right w:val="none" w:sz="0" w:space="0" w:color="auto"/>
      </w:divBdr>
    </w:div>
    <w:div w:id="197865287">
      <w:bodyDiv w:val="1"/>
      <w:marLeft w:val="0"/>
      <w:marRight w:val="0"/>
      <w:marTop w:val="0"/>
      <w:marBottom w:val="0"/>
      <w:divBdr>
        <w:top w:val="none" w:sz="0" w:space="0" w:color="auto"/>
        <w:left w:val="none" w:sz="0" w:space="0" w:color="auto"/>
        <w:bottom w:val="none" w:sz="0" w:space="0" w:color="auto"/>
        <w:right w:val="none" w:sz="0" w:space="0" w:color="auto"/>
      </w:divBdr>
    </w:div>
    <w:div w:id="476142141">
      <w:bodyDiv w:val="1"/>
      <w:marLeft w:val="0"/>
      <w:marRight w:val="0"/>
      <w:marTop w:val="0"/>
      <w:marBottom w:val="0"/>
      <w:divBdr>
        <w:top w:val="none" w:sz="0" w:space="0" w:color="auto"/>
        <w:left w:val="none" w:sz="0" w:space="0" w:color="auto"/>
        <w:bottom w:val="none" w:sz="0" w:space="0" w:color="auto"/>
        <w:right w:val="none" w:sz="0" w:space="0" w:color="auto"/>
      </w:divBdr>
    </w:div>
    <w:div w:id="734397697">
      <w:bodyDiv w:val="1"/>
      <w:marLeft w:val="0"/>
      <w:marRight w:val="0"/>
      <w:marTop w:val="0"/>
      <w:marBottom w:val="0"/>
      <w:divBdr>
        <w:top w:val="none" w:sz="0" w:space="0" w:color="auto"/>
        <w:left w:val="none" w:sz="0" w:space="0" w:color="auto"/>
        <w:bottom w:val="none" w:sz="0" w:space="0" w:color="auto"/>
        <w:right w:val="none" w:sz="0" w:space="0" w:color="auto"/>
      </w:divBdr>
    </w:div>
    <w:div w:id="846096561">
      <w:bodyDiv w:val="1"/>
      <w:marLeft w:val="0"/>
      <w:marRight w:val="0"/>
      <w:marTop w:val="0"/>
      <w:marBottom w:val="0"/>
      <w:divBdr>
        <w:top w:val="none" w:sz="0" w:space="0" w:color="auto"/>
        <w:left w:val="none" w:sz="0" w:space="0" w:color="auto"/>
        <w:bottom w:val="none" w:sz="0" w:space="0" w:color="auto"/>
        <w:right w:val="none" w:sz="0" w:space="0" w:color="auto"/>
      </w:divBdr>
    </w:div>
    <w:div w:id="1001733669">
      <w:bodyDiv w:val="1"/>
      <w:marLeft w:val="0"/>
      <w:marRight w:val="0"/>
      <w:marTop w:val="0"/>
      <w:marBottom w:val="0"/>
      <w:divBdr>
        <w:top w:val="none" w:sz="0" w:space="0" w:color="auto"/>
        <w:left w:val="none" w:sz="0" w:space="0" w:color="auto"/>
        <w:bottom w:val="none" w:sz="0" w:space="0" w:color="auto"/>
        <w:right w:val="none" w:sz="0" w:space="0" w:color="auto"/>
      </w:divBdr>
    </w:div>
    <w:div w:id="1104690787">
      <w:bodyDiv w:val="1"/>
      <w:marLeft w:val="0"/>
      <w:marRight w:val="0"/>
      <w:marTop w:val="0"/>
      <w:marBottom w:val="0"/>
      <w:divBdr>
        <w:top w:val="none" w:sz="0" w:space="0" w:color="auto"/>
        <w:left w:val="none" w:sz="0" w:space="0" w:color="auto"/>
        <w:bottom w:val="none" w:sz="0" w:space="0" w:color="auto"/>
        <w:right w:val="none" w:sz="0" w:space="0" w:color="auto"/>
      </w:divBdr>
    </w:div>
    <w:div w:id="1710884103">
      <w:bodyDiv w:val="1"/>
      <w:marLeft w:val="0"/>
      <w:marRight w:val="0"/>
      <w:marTop w:val="0"/>
      <w:marBottom w:val="0"/>
      <w:divBdr>
        <w:top w:val="none" w:sz="0" w:space="0" w:color="auto"/>
        <w:left w:val="none" w:sz="0" w:space="0" w:color="auto"/>
        <w:bottom w:val="none" w:sz="0" w:space="0" w:color="auto"/>
        <w:right w:val="none" w:sz="0" w:space="0" w:color="auto"/>
      </w:divBdr>
    </w:div>
    <w:div w:id="1916358367">
      <w:bodyDiv w:val="1"/>
      <w:marLeft w:val="0"/>
      <w:marRight w:val="0"/>
      <w:marTop w:val="0"/>
      <w:marBottom w:val="0"/>
      <w:divBdr>
        <w:top w:val="none" w:sz="0" w:space="0" w:color="auto"/>
        <w:left w:val="none" w:sz="0" w:space="0" w:color="auto"/>
        <w:bottom w:val="none" w:sz="0" w:space="0" w:color="auto"/>
        <w:right w:val="none" w:sz="0" w:space="0" w:color="auto"/>
      </w:divBdr>
    </w:div>
    <w:div w:id="1927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8A6427141F24A9E87CD7520EE2A92" ma:contentTypeVersion="1" ma:contentTypeDescription="Crée un document." ma:contentTypeScope="" ma:versionID="c99a09199239412c04e3f96eea3f0f64">
  <xsd:schema xmlns:xsd="http://www.w3.org/2001/XMLSchema" xmlns:xs="http://www.w3.org/2001/XMLSchema" xmlns:p="http://schemas.microsoft.com/office/2006/metadata/properties" xmlns:ns2="08e59d54-e641-4c69-92b1-6d233e87572e" targetNamespace="http://schemas.microsoft.com/office/2006/metadata/properties" ma:root="true" ma:fieldsID="4a53c6eda754143df4c2decdf00f42d9" ns2:_="">
    <xsd:import namespace="08e59d54-e641-4c69-92b1-6d233e87572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59d54-e641-4c69-92b1-6d233e87572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A2FD-2A53-4324-A3CF-32FBB58E6FA5}">
  <ds:schemaRefs>
    <ds:schemaRef ds:uri="http://schemas.microsoft.com/sharepoint/v3/contenttype/forms"/>
  </ds:schemaRefs>
</ds:datastoreItem>
</file>

<file path=customXml/itemProps2.xml><?xml version="1.0" encoding="utf-8"?>
<ds:datastoreItem xmlns:ds="http://schemas.openxmlformats.org/officeDocument/2006/customXml" ds:itemID="{23F22313-1109-4924-804C-2A18AC4BF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59d54-e641-4c69-92b1-6d233e875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856A8-62A4-45E7-976F-70303B0011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F4833-DCAF-460D-976D-2EBBA5CC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686</Words>
  <Characters>3777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Mindef</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BELLENGER Jean-Christophe ATTACHE ADM. ETAT</dc:creator>
  <cp:keywords/>
  <cp:lastModifiedBy>BARDEL Jerome SA CN MINDEF</cp:lastModifiedBy>
  <cp:revision>7</cp:revision>
  <cp:lastPrinted>2024-07-03T12:10:00Z</cp:lastPrinted>
  <dcterms:created xsi:type="dcterms:W3CDTF">2024-08-21T09:03:00Z</dcterms:created>
  <dcterms:modified xsi:type="dcterms:W3CDTF">2024-11-18T13:42:00Z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0x0101001658A6427141F24A9E87CD7520EE2A92</vt:lpwstr>
  </property>
  <property fmtid="{D5CDD505-2E9C-101B-9397-08002B2CF9AE}" pid="3" name="TaxKeyword">
    <vt:lpwstr/>
  </property>
</Properties>
</file>